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left"/>
        <w:rPr>
          <w:szCs w:val="21"/>
        </w:rPr>
      </w:pPr>
      <w:r>
        <w:rPr>
          <w:rFonts w:hint="eastAsia"/>
          <w:szCs w:val="21"/>
        </w:rPr>
        <w:t>附件2</w:t>
      </w:r>
    </w:p>
    <w:p>
      <w:pPr>
        <w:spacing w:afterLines="50"/>
        <w:jc w:val="center"/>
        <w:rPr>
          <w:b/>
          <w:sz w:val="32"/>
          <w:szCs w:val="32"/>
        </w:rPr>
      </w:pPr>
      <w:r>
        <w:rPr>
          <w:b/>
          <w:sz w:val="32"/>
          <w:szCs w:val="32"/>
        </w:rPr>
        <w:t>课程教学大纲</w:t>
      </w:r>
    </w:p>
    <w:tbl>
      <w:tblPr>
        <w:tblStyle w:val="9"/>
        <w:tblW w:w="992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265"/>
        <w:gridCol w:w="1515"/>
        <w:gridCol w:w="1477"/>
        <w:gridCol w:w="618"/>
        <w:gridCol w:w="941"/>
        <w:gridCol w:w="169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24" w:type="dxa"/>
            <w:gridSpan w:val="8"/>
            <w:shd w:val="clear" w:color="auto" w:fill="D8D8D8" w:themeFill="background1" w:themeFillShade="D9"/>
            <w:vAlign w:val="center"/>
          </w:tcPr>
          <w:p>
            <w:pPr>
              <w:jc w:val="left"/>
              <w:rPr>
                <w:color w:val="auto"/>
              </w:rPr>
            </w:pPr>
            <w:r>
              <w:rPr>
                <w:rFonts w:hint="eastAsia"/>
                <w:color w:val="auto"/>
              </w:rPr>
              <w:t>课程基本信息（Course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406" w:type="dxa"/>
            <w:vAlign w:val="center"/>
          </w:tcPr>
          <w:p>
            <w:pPr>
              <w:jc w:val="center"/>
              <w:rPr>
                <w:color w:val="auto"/>
              </w:rPr>
            </w:pPr>
            <w:r>
              <w:rPr>
                <w:rFonts w:hint="eastAsia"/>
                <w:color w:val="auto"/>
              </w:rPr>
              <w:t>课程代码</w:t>
            </w:r>
          </w:p>
          <w:p>
            <w:pPr>
              <w:jc w:val="center"/>
              <w:rPr>
                <w:color w:val="auto"/>
              </w:rPr>
            </w:pPr>
            <w:r>
              <w:rPr>
                <w:color w:val="auto"/>
              </w:rPr>
              <w:t>（</w:t>
            </w:r>
            <w:r>
              <w:rPr>
                <w:rFonts w:hint="eastAsia"/>
                <w:color w:val="auto"/>
              </w:rPr>
              <w:t>Course Code）</w:t>
            </w:r>
          </w:p>
        </w:tc>
        <w:tc>
          <w:tcPr>
            <w:tcW w:w="1265" w:type="dxa"/>
            <w:vAlign w:val="center"/>
          </w:tcPr>
          <w:p>
            <w:pPr>
              <w:rPr>
                <w:rFonts w:ascii="Times New Roman" w:hAnsi="Times New Roman" w:cs="Times New Roman"/>
                <w:color w:val="auto"/>
              </w:rPr>
            </w:pPr>
          </w:p>
        </w:tc>
        <w:tc>
          <w:tcPr>
            <w:tcW w:w="1515" w:type="dxa"/>
            <w:vAlign w:val="center"/>
          </w:tcPr>
          <w:p>
            <w:pPr>
              <w:jc w:val="center"/>
              <w:rPr>
                <w:color w:val="auto"/>
              </w:rPr>
            </w:pPr>
            <w:r>
              <w:rPr>
                <w:rFonts w:hint="eastAsia"/>
                <w:color w:val="auto"/>
              </w:rPr>
              <w:t>*</w:t>
            </w:r>
            <w:r>
              <w:rPr>
                <w:color w:val="auto"/>
              </w:rPr>
              <w:t>学时</w:t>
            </w:r>
          </w:p>
          <w:p>
            <w:pPr>
              <w:jc w:val="center"/>
              <w:rPr>
                <w:color w:val="auto"/>
                <w:w w:val="90"/>
              </w:rPr>
            </w:pPr>
            <w:r>
              <w:rPr>
                <w:color w:val="auto"/>
                <w:w w:val="90"/>
              </w:rPr>
              <w:t>（Credit</w:t>
            </w:r>
            <w:r>
              <w:rPr>
                <w:rFonts w:hint="eastAsia"/>
                <w:color w:val="auto"/>
                <w:w w:val="90"/>
              </w:rPr>
              <w:t xml:space="preserve"> Hours</w:t>
            </w:r>
            <w:r>
              <w:rPr>
                <w:color w:val="auto"/>
                <w:w w:val="90"/>
              </w:rPr>
              <w:t>）</w:t>
            </w:r>
          </w:p>
        </w:tc>
        <w:tc>
          <w:tcPr>
            <w:tcW w:w="1477" w:type="dxa"/>
            <w:vAlign w:val="center"/>
          </w:tcPr>
          <w:p>
            <w:pPr>
              <w:jc w:val="center"/>
              <w:rPr>
                <w:rFonts w:hint="eastAsia" w:eastAsiaTheme="minorEastAsia"/>
                <w:color w:val="auto"/>
                <w:lang w:val="en-US" w:eastAsia="zh-CN"/>
              </w:rPr>
            </w:pPr>
            <w:r>
              <w:rPr>
                <w:rFonts w:hint="eastAsia"/>
                <w:color w:val="auto"/>
                <w:lang w:val="en-US" w:eastAsia="zh-CN"/>
              </w:rPr>
              <w:t>48</w:t>
            </w:r>
          </w:p>
        </w:tc>
        <w:tc>
          <w:tcPr>
            <w:tcW w:w="1559" w:type="dxa"/>
            <w:gridSpan w:val="2"/>
            <w:vAlign w:val="center"/>
          </w:tcPr>
          <w:p>
            <w:pPr>
              <w:jc w:val="center"/>
              <w:rPr>
                <w:color w:val="auto"/>
              </w:rPr>
            </w:pPr>
            <w:r>
              <w:rPr>
                <w:rFonts w:hint="eastAsia"/>
                <w:color w:val="auto"/>
              </w:rPr>
              <w:t>*</w:t>
            </w:r>
            <w:r>
              <w:rPr>
                <w:color w:val="auto"/>
              </w:rPr>
              <w:t>学分</w:t>
            </w:r>
          </w:p>
          <w:p>
            <w:pPr>
              <w:jc w:val="center"/>
              <w:rPr>
                <w:color w:val="auto"/>
              </w:rPr>
            </w:pPr>
            <w:r>
              <w:rPr>
                <w:color w:val="auto"/>
              </w:rPr>
              <w:t>（Credits）</w:t>
            </w:r>
          </w:p>
        </w:tc>
        <w:tc>
          <w:tcPr>
            <w:tcW w:w="1702" w:type="dxa"/>
            <w:gridSpan w:val="2"/>
            <w:vAlign w:val="center"/>
          </w:tcPr>
          <w:p>
            <w:pPr>
              <w:jc w:val="center"/>
              <w:rPr>
                <w:rFonts w:hint="eastAsia" w:eastAsiaTheme="minorEastAsia"/>
                <w:color w:val="auto"/>
                <w:lang w:val="en-US" w:eastAsia="zh-CN"/>
              </w:rPr>
            </w:pPr>
            <w:r>
              <w:rPr>
                <w:rFonts w:hint="eastAsia"/>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406" w:type="dxa"/>
            <w:vMerge w:val="restart"/>
            <w:vAlign w:val="center"/>
          </w:tcPr>
          <w:p>
            <w:pPr>
              <w:rPr>
                <w:color w:val="auto"/>
              </w:rPr>
            </w:pPr>
            <w:r>
              <w:rPr>
                <w:rFonts w:hint="eastAsia"/>
                <w:color w:val="auto"/>
              </w:rPr>
              <w:t>*</w:t>
            </w:r>
            <w:r>
              <w:rPr>
                <w:color w:val="auto"/>
              </w:rPr>
              <w:t>课程名称</w:t>
            </w:r>
          </w:p>
          <w:p>
            <w:pPr>
              <w:rPr>
                <w:color w:val="auto"/>
              </w:rPr>
            </w:pPr>
            <w:r>
              <w:rPr>
                <w:color w:val="auto"/>
              </w:rPr>
              <w:t>（</w:t>
            </w:r>
            <w:r>
              <w:rPr>
                <w:rFonts w:hint="eastAsia"/>
                <w:color w:val="auto"/>
              </w:rPr>
              <w:t>Course Name）</w:t>
            </w:r>
          </w:p>
        </w:tc>
        <w:tc>
          <w:tcPr>
            <w:tcW w:w="7518" w:type="dxa"/>
            <w:gridSpan w:val="7"/>
          </w:tcPr>
          <w:p>
            <w:pPr>
              <w:jc w:val="left"/>
              <w:rPr>
                <w:color w:val="auto"/>
              </w:rPr>
            </w:pPr>
            <w:r>
              <w:rPr>
                <w:rFonts w:hint="eastAsia"/>
                <w:color w:val="auto"/>
              </w:rPr>
              <w:t>（中文）</w:t>
            </w:r>
            <w:r>
              <w:rPr>
                <w:rFonts w:hint="eastAsia"/>
                <w:color w:val="auto"/>
                <w:lang w:val="en-US" w:eastAsia="zh-CN"/>
              </w:rPr>
              <w:t>宏观经济学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2406" w:type="dxa"/>
            <w:vMerge w:val="continue"/>
          </w:tcPr>
          <w:p>
            <w:pPr>
              <w:jc w:val="left"/>
              <w:rPr>
                <w:color w:val="auto"/>
              </w:rPr>
            </w:pPr>
          </w:p>
        </w:tc>
        <w:tc>
          <w:tcPr>
            <w:tcW w:w="7518" w:type="dxa"/>
            <w:gridSpan w:val="7"/>
          </w:tcPr>
          <w:p>
            <w:pPr>
              <w:jc w:val="left"/>
              <w:rPr>
                <w:color w:val="auto"/>
              </w:rPr>
            </w:pPr>
            <w:r>
              <w:rPr>
                <w:rFonts w:hint="eastAsia"/>
                <w:color w:val="auto"/>
              </w:rPr>
              <w:t>（英文）</w:t>
            </w:r>
            <w:r>
              <w:rPr>
                <w:rFonts w:hint="eastAsia"/>
                <w:color w:val="auto"/>
                <w:lang w:val="en-US" w:eastAsia="zh-CN"/>
              </w:rPr>
              <w:t>marcroeconomics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406" w:type="dxa"/>
            <w:vAlign w:val="center"/>
          </w:tcPr>
          <w:p>
            <w:pPr>
              <w:jc w:val="center"/>
              <w:rPr>
                <w:color w:val="auto"/>
              </w:rPr>
            </w:pPr>
            <w:r>
              <w:rPr>
                <w:rFonts w:hint="eastAsia"/>
                <w:color w:val="auto"/>
              </w:rPr>
              <w:t>课程性质</w:t>
            </w:r>
          </w:p>
          <w:p>
            <w:pPr>
              <w:jc w:val="center"/>
              <w:rPr>
                <w:color w:val="auto"/>
              </w:rPr>
            </w:pPr>
            <w:r>
              <w:rPr>
                <w:rFonts w:hint="eastAsia"/>
                <w:color w:val="auto"/>
              </w:rPr>
              <w:t>(Course Type)</w:t>
            </w:r>
          </w:p>
        </w:tc>
        <w:tc>
          <w:tcPr>
            <w:tcW w:w="7518" w:type="dxa"/>
            <w:gridSpan w:val="7"/>
            <w:vAlign w:val="center"/>
          </w:tcPr>
          <w:p>
            <w:pPr>
              <w:jc w:val="center"/>
              <w:rPr>
                <w:color w:val="auto"/>
              </w:rPr>
            </w:pPr>
            <w:bookmarkStart w:id="0" w:name="OLE_LINK9"/>
            <w:r>
              <w:rPr>
                <w:rFonts w:hint="eastAsia" w:hAnsi="Calibri"/>
                <w:b w:val="0"/>
                <w:bCs/>
                <w:color w:val="auto"/>
                <w:szCs w:val="28"/>
              </w:rPr>
              <w:t>专业基础课</w:t>
            </w:r>
            <w:r>
              <w:rPr>
                <w:rFonts w:hint="eastAsia" w:hAnsi="Calibri"/>
                <w:b w:val="0"/>
                <w:bCs/>
                <w:color w:val="auto"/>
                <w:szCs w:val="28"/>
                <w:lang w:eastAsia="zh-CN"/>
              </w:rPr>
              <w:t>，</w:t>
            </w:r>
            <w:r>
              <w:rPr>
                <w:rFonts w:hint="eastAsia" w:hAnsi="Calibri"/>
                <w:b w:val="0"/>
                <w:bCs/>
                <w:color w:val="auto"/>
                <w:szCs w:val="28"/>
                <w:lang w:val="en-US" w:eastAsia="zh-CN"/>
              </w:rPr>
              <w:t>专业必修课</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授课对象</w:t>
            </w:r>
          </w:p>
          <w:p>
            <w:pPr>
              <w:jc w:val="center"/>
              <w:rPr>
                <w:color w:val="auto"/>
              </w:rPr>
            </w:pPr>
            <w:r>
              <w:rPr>
                <w:rFonts w:hint="eastAsia"/>
                <w:color w:val="auto"/>
              </w:rPr>
              <w:t>（Audience）</w:t>
            </w:r>
          </w:p>
        </w:tc>
        <w:tc>
          <w:tcPr>
            <w:tcW w:w="7518" w:type="dxa"/>
            <w:gridSpan w:val="7"/>
            <w:vAlign w:val="center"/>
          </w:tcPr>
          <w:p>
            <w:pPr>
              <w:jc w:val="center"/>
              <w:rPr>
                <w:rFonts w:hint="eastAsia" w:eastAsiaTheme="minorEastAsia"/>
                <w:color w:val="auto"/>
                <w:lang w:val="en-US" w:eastAsia="zh-CN"/>
              </w:rPr>
            </w:pPr>
            <w:r>
              <w:rPr>
                <w:rFonts w:hint="eastAsia"/>
                <w:color w:val="auto"/>
                <w:lang w:val="en-US" w:eastAsia="zh-CN"/>
              </w:rPr>
              <w:t>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授课语言</w:t>
            </w:r>
          </w:p>
          <w:p>
            <w:pPr>
              <w:jc w:val="left"/>
              <w:rPr>
                <w:color w:val="auto"/>
              </w:rPr>
            </w:pPr>
            <w:r>
              <w:rPr>
                <w:rFonts w:hint="eastAsia"/>
                <w:color w:val="auto"/>
              </w:rPr>
              <w:t>(Language of Instruction)</w:t>
            </w:r>
          </w:p>
        </w:tc>
        <w:tc>
          <w:tcPr>
            <w:tcW w:w="7518" w:type="dxa"/>
            <w:gridSpan w:val="7"/>
            <w:vAlign w:val="center"/>
          </w:tcPr>
          <w:p>
            <w:pPr>
              <w:jc w:val="both"/>
              <w:rPr>
                <w:rFonts w:hint="eastAsia" w:eastAsiaTheme="minorEastAsia"/>
                <w:color w:val="auto"/>
                <w:lang w:val="en-US" w:eastAsia="zh-CN"/>
              </w:rPr>
            </w:pPr>
            <w:r>
              <w:rPr>
                <w:rFonts w:hint="eastAsia"/>
                <w:color w:val="auto"/>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*开课院系</w:t>
            </w:r>
          </w:p>
          <w:p>
            <w:pPr>
              <w:jc w:val="center"/>
              <w:rPr>
                <w:color w:val="auto"/>
              </w:rPr>
            </w:pPr>
            <w:r>
              <w:rPr>
                <w:rFonts w:hint="eastAsia"/>
                <w:color w:val="auto"/>
              </w:rPr>
              <w:t>（School）</w:t>
            </w:r>
          </w:p>
        </w:tc>
        <w:tc>
          <w:tcPr>
            <w:tcW w:w="7518" w:type="dxa"/>
            <w:gridSpan w:val="7"/>
            <w:vAlign w:val="center"/>
          </w:tcPr>
          <w:p>
            <w:pPr>
              <w:jc w:val="center"/>
              <w:rPr>
                <w:color w:val="auto"/>
              </w:rPr>
            </w:pPr>
            <w:r>
              <w:rPr>
                <w:color w:val="auto"/>
              </w:rPr>
              <w:t>国际</w:t>
            </w:r>
            <w:r>
              <w:rPr>
                <w:rFonts w:hint="eastAsia"/>
                <w:color w:val="auto"/>
              </w:rPr>
              <w:t>与公共事务学院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jc w:val="center"/>
              <w:rPr>
                <w:color w:val="auto"/>
              </w:rPr>
            </w:pPr>
            <w:r>
              <w:rPr>
                <w:rFonts w:hint="eastAsia"/>
                <w:color w:val="auto"/>
              </w:rPr>
              <w:t>先修课程</w:t>
            </w:r>
          </w:p>
          <w:p>
            <w:pPr>
              <w:jc w:val="center"/>
              <w:rPr>
                <w:color w:val="auto"/>
              </w:rPr>
            </w:pPr>
            <w:r>
              <w:rPr>
                <w:rFonts w:hint="eastAsia"/>
                <w:color w:val="auto"/>
              </w:rPr>
              <w:t>（Prerequisite）</w:t>
            </w:r>
          </w:p>
        </w:tc>
        <w:tc>
          <w:tcPr>
            <w:tcW w:w="7518" w:type="dxa"/>
            <w:gridSpan w:val="7"/>
            <w:vAlign w:val="center"/>
          </w:tcPr>
          <w:p>
            <w:pPr>
              <w:jc w:val="center"/>
              <w:rPr>
                <w:rFonts w:hint="eastAsia" w:eastAsiaTheme="minorEastAsia"/>
                <w:color w:val="auto"/>
                <w:lang w:val="en-US" w:eastAsia="zh-CN"/>
              </w:rPr>
            </w:pPr>
            <w:r>
              <w:rPr>
                <w:rFonts w:hint="eastAsia"/>
                <w:color w:val="auto"/>
                <w:lang w:val="en-US" w:eastAsia="zh-CN"/>
              </w:rPr>
              <w:t>高等数学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2406" w:type="dxa"/>
            <w:vAlign w:val="center"/>
          </w:tcPr>
          <w:p>
            <w:pPr>
              <w:jc w:val="center"/>
              <w:rPr>
                <w:color w:val="auto"/>
              </w:rPr>
            </w:pPr>
            <w:r>
              <w:rPr>
                <w:rFonts w:hint="eastAsia"/>
                <w:color w:val="auto"/>
              </w:rPr>
              <w:t>授课教师</w:t>
            </w:r>
          </w:p>
          <w:p>
            <w:pPr>
              <w:jc w:val="center"/>
              <w:rPr>
                <w:color w:val="auto"/>
              </w:rPr>
            </w:pPr>
            <w:r>
              <w:rPr>
                <w:rFonts w:hint="eastAsia"/>
                <w:color w:val="auto"/>
              </w:rPr>
              <w:t>（Instructor）</w:t>
            </w:r>
          </w:p>
        </w:tc>
        <w:tc>
          <w:tcPr>
            <w:tcW w:w="2780" w:type="dxa"/>
            <w:gridSpan w:val="2"/>
            <w:vAlign w:val="center"/>
          </w:tcPr>
          <w:p>
            <w:pPr>
              <w:jc w:val="center"/>
              <w:rPr>
                <w:color w:val="auto"/>
              </w:rPr>
            </w:pPr>
          </w:p>
        </w:tc>
        <w:tc>
          <w:tcPr>
            <w:tcW w:w="2095" w:type="dxa"/>
            <w:gridSpan w:val="2"/>
            <w:vAlign w:val="center"/>
          </w:tcPr>
          <w:p>
            <w:pPr>
              <w:jc w:val="center"/>
              <w:rPr>
                <w:color w:val="auto"/>
              </w:rPr>
            </w:pPr>
            <w:r>
              <w:rPr>
                <w:rFonts w:hint="eastAsia"/>
                <w:color w:val="auto"/>
              </w:rPr>
              <w:t>课程网址</w:t>
            </w:r>
          </w:p>
          <w:p>
            <w:pPr>
              <w:jc w:val="center"/>
              <w:rPr>
                <w:color w:val="auto"/>
              </w:rPr>
            </w:pPr>
            <w:r>
              <w:rPr>
                <w:rFonts w:hint="eastAsia"/>
                <w:color w:val="auto"/>
              </w:rPr>
              <w:t>(</w:t>
            </w:r>
            <w:r>
              <w:rPr>
                <w:color w:val="auto"/>
              </w:rPr>
              <w:t xml:space="preserve">Course </w:t>
            </w:r>
            <w:r>
              <w:rPr>
                <w:rFonts w:hint="eastAsia"/>
                <w:color w:val="auto"/>
              </w:rPr>
              <w:t>W</w:t>
            </w:r>
            <w:r>
              <w:rPr>
                <w:color w:val="auto"/>
              </w:rPr>
              <w:t>ebpage</w:t>
            </w:r>
            <w:r>
              <w:rPr>
                <w:rFonts w:hint="eastAsia"/>
                <w:color w:val="auto"/>
              </w:rPr>
              <w:t>)</w:t>
            </w:r>
          </w:p>
        </w:tc>
        <w:tc>
          <w:tcPr>
            <w:tcW w:w="2633" w:type="dxa"/>
            <w:gridSpan w:val="2"/>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2406" w:type="dxa"/>
            <w:vAlign w:val="center"/>
          </w:tcPr>
          <w:p>
            <w:pPr>
              <w:jc w:val="center"/>
              <w:rPr>
                <w:color w:val="auto"/>
              </w:rPr>
            </w:pPr>
            <w:r>
              <w:rPr>
                <w:rFonts w:hint="eastAsia"/>
                <w:color w:val="auto"/>
              </w:rPr>
              <w:t>*课程简介</w:t>
            </w:r>
            <w:r>
              <w:rPr>
                <w:rFonts w:hint="eastAsia"/>
                <w:color w:val="auto"/>
                <w:w w:val="90"/>
              </w:rPr>
              <w:t>（Description）</w:t>
            </w:r>
          </w:p>
        </w:tc>
        <w:tc>
          <w:tcPr>
            <w:tcW w:w="7518" w:type="dxa"/>
            <w:gridSpan w:val="7"/>
            <w:vAlign w:val="center"/>
          </w:tcPr>
          <w:p>
            <w:pPr>
              <w:rPr>
                <w:rFonts w:hint="eastAsia" w:eastAsiaTheme="minorEastAsia"/>
                <w:color w:val="auto"/>
                <w:lang w:val="en-US" w:eastAsia="zh-CN"/>
              </w:rPr>
            </w:pPr>
            <w:bookmarkStart w:id="1" w:name="OLE_LINK12"/>
            <w:r>
              <w:rPr>
                <w:rFonts w:hint="eastAsia"/>
                <w:color w:val="auto"/>
                <w:lang w:val="en-US" w:eastAsia="zh-CN"/>
              </w:rPr>
              <w:t>本课程主要讲授宏观经济学的基本原理和方法及政策，主要内容包括六部分：1.宏观经济学数据，包括国民收入和生活费用的衡量；2.长期中的真实经，包括生产与增长，投资储蓄与金融体系，金融学的基本工具和失业；3.长期中的货币与物价，包括货币制度，货币增长与通货膨胀；4.开放的宏观经济学，包括开放宏观经济学基本概念和开放经济的宏观经济理论；5.短期的经济波动，包括总供给总需求，货币政策与财政政策对总需求的影响，通货膨胀与失业间短期的权衡与取舍；6.讨论宏观经济政策争论问题,。</w:t>
            </w:r>
            <w:bookmarkStart w:id="2" w:name="OLE_LINK8"/>
            <w:r>
              <w:rPr>
                <w:rFonts w:hint="eastAsia"/>
                <w:color w:val="auto"/>
                <w:lang w:val="en-US" w:eastAsia="zh-CN"/>
              </w:rPr>
              <w:t>本课程主要适于经管专业的低年级学生或非经管专业的学生。</w:t>
            </w:r>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2406" w:type="dxa"/>
            <w:tcBorders>
              <w:bottom w:val="single" w:color="auto" w:sz="4" w:space="0"/>
            </w:tcBorders>
            <w:vAlign w:val="center"/>
          </w:tcPr>
          <w:p>
            <w:pPr>
              <w:jc w:val="center"/>
              <w:rPr>
                <w:color w:val="auto"/>
              </w:rPr>
            </w:pPr>
            <w:r>
              <w:rPr>
                <w:rFonts w:hint="eastAsia"/>
                <w:color w:val="auto"/>
              </w:rPr>
              <w:t>*课程简介</w:t>
            </w:r>
            <w:r>
              <w:rPr>
                <w:rFonts w:hint="eastAsia"/>
                <w:color w:val="auto"/>
                <w:w w:val="90"/>
              </w:rPr>
              <w:t>（Description）</w:t>
            </w:r>
          </w:p>
        </w:tc>
        <w:tc>
          <w:tcPr>
            <w:tcW w:w="7518" w:type="dxa"/>
            <w:gridSpan w:val="7"/>
            <w:tcBorders>
              <w:bottom w:val="single" w:color="auto" w:sz="4" w:space="0"/>
            </w:tcBorders>
            <w:vAlign w:val="center"/>
          </w:tcPr>
          <w:p>
            <w:pPr>
              <w:snapToGrid w:val="0"/>
              <w:spacing w:afterLines="50" w:line="480" w:lineRule="auto"/>
              <w:rPr>
                <w:rStyle w:val="15"/>
                <w:rFonts w:ascii="Arial" w:hAnsi="Arial" w:cs="Arial"/>
                <w:color w:val="auto"/>
              </w:rPr>
            </w:pPr>
            <w:r>
              <w:rPr>
                <w:rFonts w:ascii="Times New Roman" w:hAnsi="Times New Roman"/>
                <w:color w:val="auto"/>
              </w:rPr>
              <w:t>Tthis course is to teach the basic concepts,</w:t>
            </w:r>
            <w:r>
              <w:rPr>
                <w:rFonts w:hint="eastAsia" w:ascii="Times New Roman" w:hAnsi="Times New Roman"/>
                <w:color w:val="auto"/>
              </w:rPr>
              <w:t xml:space="preserve"> </w:t>
            </w:r>
            <w:r>
              <w:rPr>
                <w:rFonts w:ascii="Times New Roman" w:hAnsi="Times New Roman"/>
                <w:color w:val="auto"/>
              </w:rPr>
              <w:t>basic knowledge,</w:t>
            </w:r>
            <w:r>
              <w:rPr>
                <w:rFonts w:hint="eastAsia" w:ascii="Times New Roman" w:hAnsi="Times New Roman"/>
                <w:color w:val="auto"/>
              </w:rPr>
              <w:t xml:space="preserve"> </w:t>
            </w:r>
            <w:r>
              <w:rPr>
                <w:rFonts w:ascii="Times New Roman" w:hAnsi="Times New Roman"/>
                <w:color w:val="auto"/>
              </w:rPr>
              <w:t xml:space="preserve">basic principles and basic methods of </w:t>
            </w:r>
            <w:r>
              <w:rPr>
                <w:rFonts w:hint="eastAsia" w:ascii="Times New Roman" w:hAnsi="Times New Roman"/>
                <w:color w:val="auto"/>
                <w:lang w:val="en-US" w:eastAsia="zh-CN"/>
              </w:rPr>
              <w:t>marcroe</w:t>
            </w:r>
            <w:r>
              <w:rPr>
                <w:rFonts w:ascii="Times New Roman" w:hAnsi="Times New Roman"/>
                <w:color w:val="auto"/>
              </w:rPr>
              <w:t>conomics</w:t>
            </w:r>
            <w:r>
              <w:rPr>
                <w:rFonts w:hint="eastAsia" w:ascii="Times New Roman" w:hAnsi="Times New Roman"/>
                <w:color w:val="auto"/>
                <w:lang w:val="en-US" w:eastAsia="zh-CN"/>
              </w:rPr>
              <w:t xml:space="preserve"> and policies</w:t>
            </w:r>
            <w:bookmarkStart w:id="3" w:name="OLE_LINK11"/>
            <w:r>
              <w:rPr>
                <w:rFonts w:hint="eastAsia" w:ascii="Times New Roman" w:hAnsi="Times New Roman"/>
                <w:color w:val="auto"/>
                <w:lang w:val="en-US" w:eastAsia="zh-CN"/>
              </w:rPr>
              <w:t xml:space="preserve">. The main contents can be divided by 6 parts. Part 1 is </w:t>
            </w:r>
            <w:bookmarkEnd w:id="3"/>
            <w:r>
              <w:rPr>
                <w:rFonts w:hint="eastAsia" w:ascii="Times New Roman" w:hAnsi="Times New Roman"/>
                <w:color w:val="auto"/>
                <w:lang w:val="en-US" w:eastAsia="zh-CN"/>
              </w:rPr>
              <w:t>the data of macroeconomics,</w:t>
            </w:r>
            <w:bookmarkStart w:id="4" w:name="OLE_LINK1"/>
            <w:r>
              <w:rPr>
                <w:rFonts w:hint="eastAsia" w:ascii="Times New Roman" w:hAnsi="Times New Roman"/>
                <w:color w:val="auto"/>
                <w:lang w:val="en-US" w:eastAsia="zh-CN"/>
              </w:rPr>
              <w:t>including measuring the value of economic activity:GDP and measuring the cost of living :CPI. Part 2 is the economy in the long run,including production and growth,saving investment and finance system,the basic tools of Finance</w:t>
            </w:r>
            <w:bookmarkEnd w:id="4"/>
            <w:r>
              <w:rPr>
                <w:rFonts w:hint="eastAsia" w:ascii="Times New Roman" w:hAnsi="Times New Roman"/>
                <w:color w:val="auto"/>
                <w:lang w:val="en-US" w:eastAsia="zh-CN"/>
              </w:rPr>
              <w:t xml:space="preserve"> and unemployment.Part 3 is money and price in the long run,including money system,money and inflation.Part 4 is o</w:t>
            </w:r>
            <w:r>
              <w:rPr>
                <w:rFonts w:hint="eastAsia" w:ascii="??" w:hAnsi="??" w:cs="宋体"/>
                <w:color w:val="auto"/>
                <w:kern w:val="0"/>
                <w:sz w:val="18"/>
                <w:szCs w:val="18"/>
              </w:rPr>
              <w:t>pen economies</w:t>
            </w:r>
            <w:r>
              <w:rPr>
                <w:rFonts w:hint="eastAsia" w:ascii="Times New Roman" w:hAnsi="Times New Roman"/>
                <w:color w:val="auto"/>
                <w:lang w:val="en-US" w:eastAsia="zh-CN"/>
              </w:rPr>
              <w:t xml:space="preserve">,including the basic concepts of open economics,and macroeconomic theory in the open economy.Part 5 is  </w:t>
            </w:r>
            <w:bookmarkStart w:id="5" w:name="OLE_LINK2"/>
            <w:r>
              <w:rPr>
                <w:rFonts w:hint="eastAsia" w:ascii="Times New Roman" w:hAnsi="Times New Roman"/>
                <w:color w:val="auto"/>
                <w:lang w:val="en-US" w:eastAsia="zh-CN"/>
              </w:rPr>
              <w:t xml:space="preserve">the economic fluctuations in the short run,including </w:t>
            </w:r>
            <w:bookmarkEnd w:id="5"/>
            <w:r>
              <w:rPr>
                <w:rFonts w:hint="eastAsia" w:ascii="Times New Roman" w:hAnsi="Times New Roman"/>
                <w:color w:val="auto"/>
                <w:lang w:val="en-US" w:eastAsia="zh-CN"/>
              </w:rPr>
              <w:t>aggregate demand and supply, the effects of money policies and finance policies,the selection of inflation and employment in the short run. The last part is  the macroeconomic policy debates.</w:t>
            </w:r>
          </w:p>
          <w:p>
            <w:pPr>
              <w:jc w:val="left"/>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924" w:type="dxa"/>
            <w:gridSpan w:val="8"/>
            <w:shd w:val="clear" w:color="auto" w:fill="D8D8D8" w:themeFill="background1" w:themeFillShade="D9"/>
            <w:vAlign w:val="center"/>
          </w:tcPr>
          <w:p>
            <w:pPr>
              <w:rPr>
                <w:color w:val="auto"/>
              </w:rPr>
            </w:pPr>
            <w:r>
              <w:rPr>
                <w:rFonts w:hint="eastAsia"/>
                <w:color w:val="auto"/>
              </w:rPr>
              <w:t>课程教学大纲（C</w:t>
            </w:r>
            <w:r>
              <w:rPr>
                <w:color w:val="auto"/>
              </w:rPr>
              <w:t xml:space="preserve">ourse </w:t>
            </w:r>
            <w:r>
              <w:rPr>
                <w:rFonts w:hint="eastAsia"/>
                <w:color w:val="auto"/>
              </w:rPr>
              <w:t>S</w:t>
            </w:r>
            <w:r>
              <w:rPr>
                <w:color w:val="auto"/>
              </w:rPr>
              <w:t>yllabus</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2406" w:type="dxa"/>
            <w:vAlign w:val="center"/>
          </w:tcPr>
          <w:p>
            <w:pPr>
              <w:jc w:val="left"/>
              <w:rPr>
                <w:color w:val="auto"/>
              </w:rPr>
            </w:pPr>
            <w:r>
              <w:rPr>
                <w:rFonts w:hint="eastAsia"/>
                <w:color w:val="auto"/>
              </w:rPr>
              <w:t>*学习目标(Learning Outcomes)</w:t>
            </w:r>
          </w:p>
        </w:tc>
        <w:tc>
          <w:tcPr>
            <w:tcW w:w="7518" w:type="dxa"/>
            <w:gridSpan w:val="7"/>
            <w:vAlign w:val="center"/>
          </w:tcPr>
          <w:p>
            <w:pPr>
              <w:rPr>
                <w:rFonts w:ascii="宋体" w:hAnsi="宋体" w:cs="宋体"/>
                <w:bCs/>
                <w:color w:val="auto"/>
                <w:sz w:val="21"/>
                <w:szCs w:val="21"/>
              </w:rPr>
            </w:pPr>
            <w:bookmarkStart w:id="6" w:name="OLE_LINK7"/>
            <w:r>
              <w:rPr>
                <w:rFonts w:ascii="宋体" w:hAnsi="宋体" w:cs="宋体"/>
                <w:bCs/>
                <w:color w:val="auto"/>
                <w:sz w:val="21"/>
                <w:szCs w:val="21"/>
              </w:rPr>
              <w:t>本课程致力于教授</w:t>
            </w:r>
            <w:r>
              <w:rPr>
                <w:rFonts w:hint="eastAsia" w:ascii="宋体" w:hAnsi="宋体" w:cs="宋体"/>
                <w:bCs/>
                <w:color w:val="auto"/>
                <w:sz w:val="21"/>
                <w:szCs w:val="21"/>
                <w:lang w:val="en-US" w:eastAsia="zh-CN"/>
              </w:rPr>
              <w:t>宏观</w:t>
            </w:r>
            <w:r>
              <w:rPr>
                <w:rFonts w:ascii="宋体" w:hAnsi="宋体" w:cs="宋体"/>
                <w:bCs/>
                <w:color w:val="auto"/>
                <w:sz w:val="21"/>
                <w:szCs w:val="21"/>
              </w:rPr>
              <w:t>经济学基本原理、基本概念、基本知识和基本方法。</w:t>
            </w:r>
          </w:p>
          <w:p>
            <w:pPr>
              <w:rPr>
                <w:rFonts w:ascii="宋体" w:hAnsi="宋体" w:cs="宋体"/>
                <w:bCs/>
                <w:color w:val="auto"/>
                <w:sz w:val="21"/>
                <w:szCs w:val="21"/>
              </w:rPr>
            </w:pPr>
            <w:r>
              <w:rPr>
                <w:rFonts w:ascii="宋体" w:hAnsi="宋体" w:cs="宋体"/>
                <w:bCs/>
                <w:color w:val="auto"/>
                <w:sz w:val="21"/>
                <w:szCs w:val="21"/>
              </w:rPr>
              <w:t>引导学生不断深入理解</w:t>
            </w:r>
            <w:r>
              <w:rPr>
                <w:rFonts w:hint="eastAsia" w:ascii="宋体" w:hAnsi="宋体" w:cs="宋体"/>
                <w:bCs/>
                <w:color w:val="auto"/>
                <w:sz w:val="21"/>
                <w:szCs w:val="21"/>
                <w:lang w:val="en-US" w:eastAsia="zh-CN"/>
              </w:rPr>
              <w:t>宏观</w:t>
            </w:r>
            <w:r>
              <w:rPr>
                <w:rFonts w:ascii="宋体" w:hAnsi="宋体" w:cs="宋体"/>
                <w:bCs/>
                <w:color w:val="auto"/>
                <w:sz w:val="21"/>
                <w:szCs w:val="21"/>
              </w:rPr>
              <w:t>经济学的涵义，培养学生的基本</w:t>
            </w:r>
            <w:r>
              <w:rPr>
                <w:rFonts w:hint="eastAsia" w:ascii="宋体" w:hAnsi="宋体" w:cs="宋体"/>
                <w:bCs/>
                <w:color w:val="auto"/>
                <w:sz w:val="21"/>
                <w:szCs w:val="21"/>
                <w:lang w:val="en-US" w:eastAsia="zh-CN"/>
              </w:rPr>
              <w:t>宏观</w:t>
            </w:r>
            <w:r>
              <w:rPr>
                <w:rFonts w:ascii="宋体" w:hAnsi="宋体" w:cs="宋体"/>
                <w:bCs/>
                <w:color w:val="auto"/>
                <w:sz w:val="21"/>
                <w:szCs w:val="21"/>
              </w:rPr>
              <w:t>经济学素养和运用</w:t>
            </w:r>
            <w:r>
              <w:rPr>
                <w:rFonts w:hint="eastAsia" w:ascii="宋体" w:hAnsi="宋体" w:cs="宋体"/>
                <w:bCs/>
                <w:color w:val="auto"/>
                <w:sz w:val="21"/>
                <w:szCs w:val="21"/>
                <w:lang w:val="en-US" w:eastAsia="zh-CN"/>
              </w:rPr>
              <w:t>宏观</w:t>
            </w:r>
            <w:r>
              <w:rPr>
                <w:rFonts w:ascii="宋体" w:hAnsi="宋体" w:cs="宋体"/>
                <w:bCs/>
                <w:color w:val="auto"/>
                <w:sz w:val="21"/>
                <w:szCs w:val="21"/>
              </w:rPr>
              <w:t>经济学的原理、方法解决实际问题的技能。</w:t>
            </w:r>
          </w:p>
          <w:p>
            <w:pPr>
              <w:rPr>
                <w:rFonts w:ascii="宋体" w:hAnsi="宋体" w:cs="宋体"/>
                <w:bCs/>
                <w:color w:val="auto"/>
                <w:sz w:val="21"/>
                <w:szCs w:val="21"/>
              </w:rPr>
            </w:pPr>
            <w:r>
              <w:rPr>
                <w:rFonts w:hint="eastAsia" w:ascii="宋体" w:hAnsi="宋体" w:cs="宋体"/>
                <w:bCs/>
                <w:color w:val="auto"/>
                <w:sz w:val="21"/>
                <w:szCs w:val="21"/>
              </w:rPr>
              <w:t>培养学生对</w:t>
            </w:r>
            <w:r>
              <w:rPr>
                <w:rFonts w:hint="eastAsia" w:ascii="宋体" w:hAnsi="宋体" w:cs="宋体"/>
                <w:bCs/>
                <w:color w:val="auto"/>
                <w:sz w:val="21"/>
                <w:szCs w:val="21"/>
                <w:lang w:val="en-US" w:eastAsia="zh-CN"/>
              </w:rPr>
              <w:t>宏观</w:t>
            </w:r>
            <w:bookmarkStart w:id="12" w:name="_GoBack"/>
            <w:bookmarkEnd w:id="12"/>
            <w:r>
              <w:rPr>
                <w:rFonts w:hint="eastAsia" w:ascii="宋体" w:hAnsi="宋体" w:cs="宋体"/>
                <w:bCs/>
                <w:color w:val="auto"/>
                <w:sz w:val="21"/>
                <w:szCs w:val="21"/>
              </w:rPr>
              <w:t>经济学的深入学习能力和自学能力。</w:t>
            </w:r>
          </w:p>
          <w:p>
            <w:pPr>
              <w:rPr>
                <w:rFonts w:ascii="Times New Roman" w:hAnsi="Times New Roman" w:cs="Times New Roman"/>
                <w:color w:val="auto"/>
              </w:rPr>
            </w:pPr>
            <w:r>
              <w:rPr>
                <w:rFonts w:ascii="宋体" w:hAnsi="宋体" w:cs="宋体"/>
                <w:bCs/>
                <w:color w:val="auto"/>
                <w:sz w:val="21"/>
                <w:szCs w:val="21"/>
              </w:rPr>
              <w:t>激发学生学习</w:t>
            </w:r>
            <w:r>
              <w:rPr>
                <w:rFonts w:hint="eastAsia" w:ascii="宋体" w:hAnsi="宋体" w:cs="宋体"/>
                <w:bCs/>
                <w:color w:val="auto"/>
                <w:sz w:val="21"/>
                <w:szCs w:val="21"/>
                <w:lang w:val="en-US" w:eastAsia="zh-CN"/>
              </w:rPr>
              <w:t>宏观</w:t>
            </w:r>
            <w:r>
              <w:rPr>
                <w:rFonts w:ascii="宋体" w:hAnsi="宋体" w:cs="宋体"/>
                <w:bCs/>
                <w:color w:val="auto"/>
                <w:sz w:val="21"/>
                <w:szCs w:val="21"/>
              </w:rPr>
              <w:t>经济学的兴趣，有重点培养学生具备一定的</w:t>
            </w:r>
            <w:r>
              <w:rPr>
                <w:rFonts w:hint="eastAsia" w:ascii="宋体" w:hAnsi="宋体" w:cs="宋体"/>
                <w:bCs/>
                <w:color w:val="auto"/>
                <w:sz w:val="21"/>
                <w:szCs w:val="21"/>
                <w:lang w:val="en-US" w:eastAsia="zh-CN"/>
              </w:rPr>
              <w:t>宏观</w:t>
            </w:r>
            <w:r>
              <w:rPr>
                <w:rFonts w:ascii="宋体" w:hAnsi="宋体" w:cs="宋体"/>
                <w:bCs/>
                <w:color w:val="auto"/>
                <w:sz w:val="21"/>
                <w:szCs w:val="21"/>
              </w:rPr>
              <w:t>经济学研究能力。</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6" w:type="dxa"/>
            <w:vAlign w:val="center"/>
          </w:tcPr>
          <w:p>
            <w:pPr>
              <w:spacing w:line="460" w:lineRule="exact"/>
              <w:jc w:val="center"/>
              <w:rPr>
                <w:color w:val="auto"/>
              </w:rPr>
            </w:pPr>
            <w:r>
              <w:rPr>
                <w:rFonts w:hint="eastAsia"/>
                <w:color w:val="auto"/>
              </w:rPr>
              <w:t>*教学内容、进度安排及要求(</w:t>
            </w:r>
            <w:r>
              <w:rPr>
                <w:color w:val="auto"/>
              </w:rPr>
              <w:t>Class Schedule</w:t>
            </w:r>
            <w:r>
              <w:rPr>
                <w:rFonts w:hint="eastAsia"/>
                <w:color w:val="auto"/>
              </w:rPr>
              <w:t>&amp;</w:t>
            </w:r>
            <w:r>
              <w:rPr>
                <w:color w:val="auto"/>
              </w:rPr>
              <w:t>Requirements</w:t>
            </w:r>
            <w:r>
              <w:rPr>
                <w:rFonts w:hint="eastAsia"/>
                <w:color w:val="auto"/>
              </w:rPr>
              <w:t>)</w:t>
            </w:r>
          </w:p>
        </w:tc>
        <w:tc>
          <w:tcPr>
            <w:tcW w:w="7518" w:type="dxa"/>
            <w:gridSpan w:val="7"/>
            <w:vAlign w:val="center"/>
          </w:tcPr>
          <w:p>
            <w:pPr>
              <w:rPr>
                <w:rFonts w:hint="eastAsia" w:ascii="宋体" w:hAnsi="宋体"/>
                <w:color w:val="auto"/>
                <w:szCs w:val="24"/>
              </w:rPr>
            </w:pPr>
            <w:r>
              <w:rPr>
                <w:rFonts w:hint="eastAsia" w:ascii="宋体" w:hAnsi="宋体"/>
                <w:color w:val="auto"/>
                <w:szCs w:val="24"/>
                <w:lang w:val="en-US" w:eastAsia="zh-CN"/>
              </w:rPr>
              <w:t>第一</w:t>
            </w:r>
            <w:bookmarkStart w:id="7" w:name="OLE_LINK4"/>
            <w:r>
              <w:rPr>
                <w:rFonts w:hint="eastAsia" w:ascii="宋体" w:hAnsi="宋体"/>
                <w:color w:val="auto"/>
                <w:szCs w:val="24"/>
                <w:lang w:val="en-US" w:eastAsia="zh-CN"/>
              </w:rPr>
              <w:t>讲</w:t>
            </w:r>
            <w:bookmarkEnd w:id="7"/>
            <w:r>
              <w:rPr>
                <w:rFonts w:hint="eastAsia" w:ascii="宋体" w:hAnsi="宋体"/>
                <w:color w:val="auto"/>
                <w:szCs w:val="24"/>
                <w:lang w:val="en-US" w:eastAsia="zh-CN"/>
              </w:rPr>
              <w:t>：</w:t>
            </w:r>
            <w:r>
              <w:rPr>
                <w:rFonts w:hint="eastAsia" w:ascii="宋体" w:hAnsi="宋体"/>
                <w:color w:val="auto"/>
                <w:szCs w:val="24"/>
              </w:rPr>
              <w:t>一国收入的衡量</w:t>
            </w:r>
            <w:r>
              <w:rPr>
                <w:rFonts w:hint="eastAsia" w:ascii="宋体" w:hAnsi="宋体"/>
                <w:color w:val="auto"/>
                <w:szCs w:val="24"/>
                <w:lang w:val="en-US" w:eastAsia="zh-CN"/>
              </w:rPr>
              <w:t xml:space="preserve">                          4学时   </w:t>
            </w:r>
          </w:p>
          <w:p>
            <w:pPr>
              <w:rPr>
                <w:rFonts w:hint="eastAsia" w:ascii="宋体" w:hAnsi="宋体"/>
                <w:color w:val="auto"/>
                <w:szCs w:val="24"/>
              </w:rPr>
            </w:pPr>
            <w:r>
              <w:rPr>
                <w:rFonts w:hint="eastAsia" w:ascii="宋体" w:hAnsi="宋体"/>
                <w:color w:val="auto"/>
                <w:szCs w:val="24"/>
                <w:lang w:val="en-US" w:eastAsia="zh-CN"/>
              </w:rPr>
              <w:t>第二讲：</w:t>
            </w:r>
            <w:r>
              <w:rPr>
                <w:rFonts w:hint="eastAsia" w:ascii="宋体" w:hAnsi="宋体"/>
                <w:color w:val="auto"/>
                <w:szCs w:val="24"/>
              </w:rPr>
              <w:t>生活费用的衡量</w:t>
            </w:r>
            <w:r>
              <w:rPr>
                <w:rFonts w:hint="eastAsia" w:ascii="宋体" w:hAnsi="宋体"/>
                <w:color w:val="auto"/>
                <w:szCs w:val="24"/>
                <w:lang w:val="en-US" w:eastAsia="zh-CN"/>
              </w:rPr>
              <w:t xml:space="preserve">                          4学时</w:t>
            </w:r>
          </w:p>
          <w:p>
            <w:pPr>
              <w:rPr>
                <w:rFonts w:hint="eastAsia" w:ascii="宋体" w:hAnsi="宋体"/>
                <w:color w:val="auto"/>
                <w:szCs w:val="24"/>
              </w:rPr>
            </w:pPr>
            <w:r>
              <w:rPr>
                <w:rFonts w:hint="eastAsia" w:ascii="宋体" w:hAnsi="宋体"/>
                <w:color w:val="auto"/>
                <w:szCs w:val="24"/>
                <w:lang w:val="en-US" w:eastAsia="zh-CN"/>
              </w:rPr>
              <w:t>第三讲：</w:t>
            </w:r>
            <w:r>
              <w:rPr>
                <w:rFonts w:hint="eastAsia" w:ascii="宋体" w:hAnsi="宋体"/>
                <w:color w:val="auto"/>
                <w:szCs w:val="24"/>
              </w:rPr>
              <w:t>生产与增长</w:t>
            </w:r>
            <w:r>
              <w:rPr>
                <w:rFonts w:hint="eastAsia" w:ascii="宋体" w:hAnsi="宋体"/>
                <w:color w:val="auto"/>
                <w:szCs w:val="24"/>
                <w:lang w:val="en-US" w:eastAsia="zh-CN"/>
              </w:rPr>
              <w:t xml:space="preserve">                              3学时</w:t>
            </w:r>
          </w:p>
          <w:p>
            <w:pPr>
              <w:rPr>
                <w:rFonts w:hint="eastAsia" w:ascii="宋体" w:hAnsi="宋体"/>
                <w:color w:val="auto"/>
                <w:szCs w:val="24"/>
              </w:rPr>
            </w:pPr>
            <w:r>
              <w:rPr>
                <w:rFonts w:hint="eastAsia" w:ascii="宋体" w:hAnsi="宋体"/>
                <w:color w:val="auto"/>
                <w:szCs w:val="24"/>
                <w:lang w:val="en-US" w:eastAsia="zh-CN"/>
              </w:rPr>
              <w:t>第四讲：</w:t>
            </w:r>
            <w:r>
              <w:rPr>
                <w:rFonts w:hint="eastAsia" w:ascii="宋体" w:hAnsi="宋体"/>
                <w:color w:val="auto"/>
                <w:szCs w:val="24"/>
              </w:rPr>
              <w:t>储蓄、投资和金融体系</w:t>
            </w:r>
            <w:r>
              <w:rPr>
                <w:rFonts w:hint="eastAsia" w:ascii="宋体" w:hAnsi="宋体"/>
                <w:color w:val="auto"/>
                <w:szCs w:val="24"/>
                <w:lang w:val="en-US" w:eastAsia="zh-CN"/>
              </w:rPr>
              <w:t xml:space="preserve">                    3学时</w:t>
            </w:r>
          </w:p>
          <w:p>
            <w:pPr>
              <w:rPr>
                <w:rFonts w:hint="eastAsia" w:ascii="宋体" w:hAnsi="宋体"/>
                <w:color w:val="auto"/>
                <w:szCs w:val="24"/>
              </w:rPr>
            </w:pPr>
            <w:r>
              <w:rPr>
                <w:rFonts w:hint="eastAsia" w:ascii="宋体" w:hAnsi="宋体"/>
                <w:color w:val="auto"/>
                <w:szCs w:val="24"/>
                <w:lang w:val="en-US" w:eastAsia="zh-CN"/>
              </w:rPr>
              <w:t>第五讲：</w:t>
            </w:r>
            <w:r>
              <w:rPr>
                <w:rFonts w:hint="eastAsia" w:ascii="宋体" w:hAnsi="宋体"/>
                <w:color w:val="auto"/>
                <w:szCs w:val="24"/>
              </w:rPr>
              <w:t>基本金融工具</w:t>
            </w:r>
            <w:r>
              <w:rPr>
                <w:rFonts w:hint="eastAsia" w:ascii="宋体" w:hAnsi="宋体"/>
                <w:color w:val="auto"/>
                <w:szCs w:val="24"/>
                <w:lang w:val="en-US" w:eastAsia="zh-CN"/>
              </w:rPr>
              <w:t xml:space="preserve">                            3</w:t>
            </w:r>
            <w:bookmarkStart w:id="8" w:name="OLE_LINK5"/>
            <w:r>
              <w:rPr>
                <w:rFonts w:hint="eastAsia" w:ascii="宋体" w:hAnsi="宋体"/>
                <w:color w:val="auto"/>
                <w:szCs w:val="24"/>
                <w:lang w:val="en-US" w:eastAsia="zh-CN"/>
              </w:rPr>
              <w:t>学时</w:t>
            </w:r>
            <w:bookmarkEnd w:id="8"/>
          </w:p>
          <w:p>
            <w:pPr>
              <w:rPr>
                <w:rFonts w:hint="eastAsia" w:ascii="宋体" w:hAnsi="宋体"/>
                <w:color w:val="auto"/>
                <w:szCs w:val="24"/>
              </w:rPr>
            </w:pPr>
            <w:r>
              <w:rPr>
                <w:rFonts w:hint="eastAsia" w:ascii="宋体" w:hAnsi="宋体"/>
                <w:color w:val="auto"/>
                <w:szCs w:val="24"/>
                <w:lang w:val="en-US" w:eastAsia="zh-CN"/>
              </w:rPr>
              <w:t>第六讲：</w:t>
            </w:r>
            <w:r>
              <w:rPr>
                <w:rFonts w:hint="eastAsia" w:ascii="宋体" w:hAnsi="宋体"/>
                <w:color w:val="auto"/>
                <w:szCs w:val="24"/>
              </w:rPr>
              <w:t>失业及自然率</w:t>
            </w:r>
            <w:r>
              <w:rPr>
                <w:rFonts w:hint="eastAsia" w:ascii="宋体" w:hAnsi="宋体"/>
                <w:color w:val="auto"/>
                <w:szCs w:val="24"/>
                <w:lang w:val="en-US" w:eastAsia="zh-CN"/>
              </w:rPr>
              <w:t xml:space="preserve">                            3 学时                           </w:t>
            </w:r>
          </w:p>
          <w:p>
            <w:pPr>
              <w:rPr>
                <w:rFonts w:hint="eastAsia" w:ascii="宋体" w:hAnsi="宋体"/>
                <w:color w:val="auto"/>
                <w:szCs w:val="24"/>
              </w:rPr>
            </w:pPr>
            <w:r>
              <w:rPr>
                <w:rFonts w:hint="eastAsia" w:ascii="宋体" w:hAnsi="宋体"/>
                <w:color w:val="auto"/>
                <w:szCs w:val="24"/>
                <w:lang w:val="en-US" w:eastAsia="zh-CN"/>
              </w:rPr>
              <w:t>第七讲：</w:t>
            </w:r>
            <w:r>
              <w:rPr>
                <w:rFonts w:hint="eastAsia" w:ascii="宋体" w:hAnsi="宋体"/>
                <w:color w:val="auto"/>
                <w:szCs w:val="24"/>
              </w:rPr>
              <w:t>货币制度</w:t>
            </w:r>
            <w:r>
              <w:rPr>
                <w:rFonts w:hint="eastAsia" w:ascii="宋体" w:hAnsi="宋体"/>
                <w:color w:val="auto"/>
                <w:szCs w:val="24"/>
                <w:lang w:val="en-US" w:eastAsia="zh-CN"/>
              </w:rPr>
              <w:t xml:space="preserve">                                </w:t>
            </w:r>
            <w:bookmarkStart w:id="9" w:name="OLE_LINK6"/>
            <w:r>
              <w:rPr>
                <w:rFonts w:hint="eastAsia" w:ascii="宋体" w:hAnsi="宋体"/>
                <w:color w:val="auto"/>
                <w:szCs w:val="24"/>
                <w:lang w:val="en-US" w:eastAsia="zh-CN"/>
              </w:rPr>
              <w:t>3学时</w:t>
            </w:r>
            <w:bookmarkEnd w:id="9"/>
            <w:r>
              <w:rPr>
                <w:rFonts w:hint="eastAsia" w:ascii="宋体" w:hAnsi="宋体"/>
                <w:color w:val="auto"/>
                <w:szCs w:val="24"/>
                <w:lang w:val="en-US" w:eastAsia="zh-CN"/>
              </w:rPr>
              <w:t xml:space="preserve">  </w:t>
            </w:r>
          </w:p>
          <w:p>
            <w:pPr>
              <w:rPr>
                <w:rFonts w:hint="eastAsia" w:ascii="宋体" w:hAnsi="宋体"/>
                <w:color w:val="auto"/>
                <w:szCs w:val="24"/>
              </w:rPr>
            </w:pPr>
            <w:r>
              <w:rPr>
                <w:rFonts w:hint="eastAsia" w:ascii="宋体" w:hAnsi="宋体"/>
                <w:color w:val="auto"/>
                <w:szCs w:val="24"/>
                <w:lang w:val="en-US" w:eastAsia="zh-CN"/>
              </w:rPr>
              <w:t>第八讲：</w:t>
            </w:r>
            <w:r>
              <w:rPr>
                <w:rFonts w:hint="eastAsia" w:ascii="宋体" w:hAnsi="宋体"/>
                <w:color w:val="auto"/>
                <w:szCs w:val="24"/>
              </w:rPr>
              <w:t>货币增长和通货膨胀</w:t>
            </w:r>
            <w:r>
              <w:rPr>
                <w:rFonts w:hint="eastAsia" w:ascii="宋体" w:hAnsi="宋体"/>
                <w:color w:val="auto"/>
                <w:szCs w:val="24"/>
                <w:lang w:val="en-US" w:eastAsia="zh-CN"/>
              </w:rPr>
              <w:t xml:space="preserve">                      3学时</w:t>
            </w:r>
          </w:p>
          <w:p>
            <w:pPr>
              <w:rPr>
                <w:rFonts w:hint="eastAsia" w:ascii="宋体" w:hAnsi="宋体"/>
                <w:color w:val="auto"/>
                <w:szCs w:val="24"/>
              </w:rPr>
            </w:pPr>
            <w:r>
              <w:rPr>
                <w:rFonts w:hint="eastAsia" w:ascii="宋体" w:hAnsi="宋体"/>
                <w:color w:val="auto"/>
                <w:szCs w:val="24"/>
                <w:lang w:val="en-US" w:eastAsia="zh-CN"/>
              </w:rPr>
              <w:t>第九讲：</w:t>
            </w:r>
            <w:r>
              <w:rPr>
                <w:rFonts w:hint="eastAsia" w:ascii="宋体" w:hAnsi="宋体"/>
                <w:color w:val="auto"/>
                <w:szCs w:val="24"/>
              </w:rPr>
              <w:t>开放经济的宏观经济学</w:t>
            </w:r>
            <w:r>
              <w:rPr>
                <w:rFonts w:hint="eastAsia" w:ascii="宋体" w:hAnsi="宋体"/>
                <w:color w:val="auto"/>
                <w:szCs w:val="24"/>
                <w:lang w:val="en-US" w:eastAsia="zh-CN"/>
              </w:rPr>
              <w:t xml:space="preserve">                    3学时</w:t>
            </w:r>
          </w:p>
          <w:p>
            <w:pPr>
              <w:rPr>
                <w:rFonts w:hint="eastAsia" w:ascii="宋体" w:hAnsi="宋体"/>
                <w:color w:val="auto"/>
                <w:szCs w:val="24"/>
              </w:rPr>
            </w:pPr>
            <w:r>
              <w:rPr>
                <w:rFonts w:hint="eastAsia" w:ascii="宋体" w:hAnsi="宋体"/>
                <w:color w:val="auto"/>
                <w:szCs w:val="24"/>
                <w:lang w:val="en-US" w:eastAsia="zh-CN"/>
              </w:rPr>
              <w:t>第十讲：</w:t>
            </w:r>
            <w:r>
              <w:rPr>
                <w:rFonts w:hint="eastAsia" w:ascii="宋体" w:hAnsi="宋体"/>
                <w:color w:val="auto"/>
                <w:szCs w:val="24"/>
              </w:rPr>
              <w:t>开放经济的宏观经济学理论</w:t>
            </w:r>
            <w:r>
              <w:rPr>
                <w:rFonts w:hint="eastAsia" w:ascii="宋体" w:hAnsi="宋体"/>
                <w:color w:val="auto"/>
                <w:szCs w:val="24"/>
                <w:lang w:val="en-US" w:eastAsia="zh-CN"/>
              </w:rPr>
              <w:t xml:space="preserve">                3学时</w:t>
            </w:r>
          </w:p>
          <w:p>
            <w:pPr>
              <w:rPr>
                <w:rFonts w:hint="eastAsia" w:ascii="宋体" w:hAnsi="宋体"/>
                <w:color w:val="auto"/>
                <w:szCs w:val="24"/>
              </w:rPr>
            </w:pPr>
            <w:r>
              <w:rPr>
                <w:rFonts w:hint="eastAsia" w:ascii="宋体" w:hAnsi="宋体"/>
                <w:color w:val="auto"/>
                <w:szCs w:val="24"/>
                <w:lang w:val="en-US" w:eastAsia="zh-CN"/>
              </w:rPr>
              <w:t>第十一讲：</w:t>
            </w:r>
            <w:r>
              <w:rPr>
                <w:rFonts w:hint="eastAsia" w:ascii="宋体" w:hAnsi="宋体"/>
                <w:color w:val="auto"/>
                <w:szCs w:val="24"/>
              </w:rPr>
              <w:t>总需求与总供给</w:t>
            </w:r>
            <w:r>
              <w:rPr>
                <w:rFonts w:hint="eastAsia" w:ascii="宋体" w:hAnsi="宋体"/>
                <w:color w:val="auto"/>
                <w:szCs w:val="24"/>
                <w:lang w:val="en-US" w:eastAsia="zh-CN"/>
              </w:rPr>
              <w:t xml:space="preserve">                        4学时</w:t>
            </w:r>
          </w:p>
          <w:p>
            <w:pPr>
              <w:rPr>
                <w:rFonts w:hint="eastAsia" w:ascii="宋体" w:hAnsi="宋体"/>
                <w:color w:val="auto"/>
                <w:szCs w:val="24"/>
              </w:rPr>
            </w:pPr>
            <w:r>
              <w:rPr>
                <w:rFonts w:hint="eastAsia" w:ascii="宋体" w:hAnsi="宋体"/>
                <w:color w:val="auto"/>
                <w:szCs w:val="24"/>
                <w:lang w:val="en-US" w:eastAsia="zh-CN"/>
              </w:rPr>
              <w:t>第十二讲：</w:t>
            </w:r>
            <w:r>
              <w:rPr>
                <w:rFonts w:hint="eastAsia" w:ascii="宋体" w:hAnsi="宋体"/>
                <w:color w:val="auto"/>
                <w:szCs w:val="24"/>
              </w:rPr>
              <w:t>货币政策和财政政策对总需求的影响</w:t>
            </w:r>
            <w:r>
              <w:rPr>
                <w:rFonts w:hint="eastAsia" w:ascii="宋体" w:hAnsi="宋体"/>
                <w:color w:val="auto"/>
                <w:szCs w:val="24"/>
                <w:lang w:val="en-US" w:eastAsia="zh-CN"/>
              </w:rPr>
              <w:t xml:space="preserve">      3学时</w:t>
            </w:r>
          </w:p>
          <w:p>
            <w:pPr>
              <w:rPr>
                <w:rFonts w:hint="eastAsia" w:ascii="宋体" w:hAnsi="宋体"/>
                <w:color w:val="auto"/>
                <w:szCs w:val="24"/>
              </w:rPr>
            </w:pPr>
            <w:r>
              <w:rPr>
                <w:rFonts w:hint="eastAsia" w:ascii="宋体" w:hAnsi="宋体"/>
                <w:color w:val="auto"/>
                <w:szCs w:val="24"/>
                <w:lang w:val="en-US" w:eastAsia="zh-CN"/>
              </w:rPr>
              <w:t>第十三讲：</w:t>
            </w:r>
            <w:r>
              <w:rPr>
                <w:rFonts w:hint="eastAsia" w:ascii="宋体" w:hAnsi="宋体"/>
                <w:color w:val="auto"/>
                <w:szCs w:val="24"/>
              </w:rPr>
              <w:t>通货膨胀与失业之间的短期权衡取舍</w:t>
            </w:r>
            <w:r>
              <w:rPr>
                <w:rFonts w:hint="eastAsia" w:ascii="宋体" w:hAnsi="宋体"/>
                <w:color w:val="auto"/>
                <w:szCs w:val="24"/>
                <w:lang w:val="en-US" w:eastAsia="zh-CN"/>
              </w:rPr>
              <w:t xml:space="preserve">      3学时</w:t>
            </w:r>
          </w:p>
          <w:p>
            <w:pPr>
              <w:rPr>
                <w:rFonts w:hint="eastAsia" w:ascii="宋体" w:hAnsi="宋体" w:eastAsiaTheme="minorEastAsia"/>
                <w:color w:val="auto"/>
                <w:szCs w:val="24"/>
                <w:lang w:val="en-US" w:eastAsia="zh-CN"/>
              </w:rPr>
            </w:pPr>
            <w:r>
              <w:rPr>
                <w:rFonts w:hint="eastAsia" w:ascii="宋体" w:hAnsi="宋体"/>
                <w:color w:val="auto"/>
                <w:szCs w:val="24"/>
                <w:lang w:val="en-US" w:eastAsia="zh-CN"/>
              </w:rPr>
              <w:t>第十四讲：宏观经济政策争论                      3学时</w:t>
            </w:r>
          </w:p>
          <w:p>
            <w:pPr>
              <w:rPr>
                <w:rFonts w:hint="eastAsia" w:ascii="宋体" w:hAnsi="宋体"/>
                <w:color w:val="auto"/>
                <w:szCs w:val="24"/>
                <w:lang w:val="en-US" w:eastAsia="zh-CN"/>
              </w:rPr>
            </w:pPr>
            <w:r>
              <w:rPr>
                <w:rFonts w:hint="eastAsia" w:ascii="宋体" w:hAnsi="宋体"/>
                <w:color w:val="auto"/>
                <w:szCs w:val="24"/>
                <w:lang w:val="en-US" w:eastAsia="zh-CN"/>
              </w:rPr>
              <w:t>总复习                                          3学时</w:t>
            </w:r>
          </w:p>
          <w:p>
            <w:pPr>
              <w:rPr>
                <w:rFonts w:hint="eastAsia" w:ascii="宋体" w:hAnsi="宋体"/>
                <w:color w:val="auto"/>
                <w:szCs w:val="24"/>
                <w:lang w:val="en-US" w:eastAsia="zh-CN"/>
              </w:rPr>
            </w:pPr>
          </w:p>
          <w:p>
            <w:pPr>
              <w:rPr>
                <w:rFonts w:hint="eastAsia" w:ascii="宋体" w:hAnsi="宋体"/>
                <w:color w:val="auto"/>
                <w:szCs w:val="24"/>
                <w:lang w:val="en-US" w:eastAsia="zh-CN"/>
              </w:rPr>
            </w:pPr>
            <w:r>
              <w:rPr>
                <w:rFonts w:hint="eastAsia" w:ascii="宋体" w:hAnsi="宋体"/>
                <w:color w:val="auto"/>
                <w:szCs w:val="24"/>
                <w:lang w:val="en-US" w:eastAsia="zh-CN"/>
              </w:rPr>
              <w:t>要求：每一讲内容，包含一定的讨论及课后作业和练习</w:t>
            </w:r>
          </w:p>
          <w:p>
            <w:pPr>
              <w:rPr>
                <w:rFonts w:hint="eastAsia" w:ascii="宋体" w:hAnsi="宋体"/>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2406" w:type="dxa"/>
            <w:vAlign w:val="center"/>
          </w:tcPr>
          <w:p>
            <w:pPr>
              <w:jc w:val="center"/>
              <w:rPr>
                <w:color w:val="auto"/>
              </w:rPr>
            </w:pPr>
            <w:r>
              <w:rPr>
                <w:rFonts w:hint="eastAsia"/>
                <w:color w:val="auto"/>
              </w:rPr>
              <w:t>*考核方式(Grading)</w:t>
            </w:r>
          </w:p>
        </w:tc>
        <w:tc>
          <w:tcPr>
            <w:tcW w:w="7518" w:type="dxa"/>
            <w:gridSpan w:val="7"/>
            <w:vAlign w:val="center"/>
          </w:tcPr>
          <w:p>
            <w:pPr>
              <w:rPr>
                <w:rFonts w:ascii="宋体" w:hAnsi="宋体" w:cs="Symeteo"/>
                <w:b w:val="0"/>
                <w:bCs w:val="0"/>
                <w:color w:val="auto"/>
              </w:rPr>
            </w:pPr>
            <w:bookmarkStart w:id="10" w:name="OLE_LINK10"/>
            <w:bookmarkStart w:id="11" w:name="OLE_LINK3"/>
            <w:r>
              <w:rPr>
                <w:rFonts w:ascii="宋体" w:hAnsi="宋体" w:cs="Symeteo"/>
                <w:b w:val="0"/>
                <w:bCs w:val="0"/>
                <w:color w:val="auto"/>
              </w:rPr>
              <w:t>考核方式分为平时成绩40%+期末闭卷考试60%</w:t>
            </w:r>
          </w:p>
          <w:p>
            <w:pPr>
              <w:rPr>
                <w:rFonts w:ascii="宋体" w:hAnsi="宋体" w:cs="Symeteo"/>
                <w:b/>
                <w:bCs/>
                <w:color w:val="auto"/>
              </w:rPr>
            </w:pPr>
            <w:r>
              <w:rPr>
                <w:rFonts w:hint="eastAsia" w:ascii="宋体" w:hAnsi="宋体" w:cs="Symeteo"/>
                <w:b w:val="0"/>
                <w:bCs w:val="0"/>
                <w:color w:val="auto"/>
              </w:rPr>
              <w:t>平时成绩包括作业、练习、讨论、考勤和课堂测验。</w:t>
            </w:r>
            <w:bookmarkEnd w:id="10"/>
          </w:p>
          <w:bookmarkEnd w:id="11"/>
          <w:p>
            <w:pPr>
              <w:jc w:val="left"/>
              <w:rPr>
                <w:rFonts w:hint="eastAsia" w:ascii="Times New Roman" w:hAnsi="Times New Roman" w:cs="Times New Roman" w:eastAsiaTheme="minor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406" w:type="dxa"/>
            <w:vAlign w:val="center"/>
          </w:tcPr>
          <w:p>
            <w:pPr>
              <w:jc w:val="center"/>
              <w:rPr>
                <w:color w:val="auto"/>
              </w:rPr>
            </w:pPr>
            <w:r>
              <w:rPr>
                <w:rFonts w:hint="eastAsia"/>
                <w:color w:val="auto"/>
              </w:rPr>
              <w:t>*教材或参考资料(Textbooks &amp; Other Materials)</w:t>
            </w:r>
          </w:p>
        </w:tc>
        <w:tc>
          <w:tcPr>
            <w:tcW w:w="7518" w:type="dxa"/>
            <w:gridSpan w:val="7"/>
            <w:vAlign w:val="center"/>
          </w:tcPr>
          <w:p>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教材：曼昆，经济学原理第七版宏观分册，北京大学出版社2015</w:t>
            </w:r>
          </w:p>
          <w:p>
            <w:pPr>
              <w:jc w:val="lef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案例：安泰经济与管理学院课程组编写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rPr>
                <w:color w:val="auto"/>
              </w:rPr>
            </w:pPr>
            <w:r>
              <w:rPr>
                <w:rFonts w:hint="eastAsia"/>
                <w:color w:val="auto"/>
              </w:rPr>
              <w:t>其它（More）</w:t>
            </w:r>
          </w:p>
        </w:tc>
        <w:tc>
          <w:tcPr>
            <w:tcW w:w="7518" w:type="dxa"/>
            <w:gridSpan w:val="7"/>
            <w:vAlign w:val="center"/>
          </w:tcPr>
          <w:p>
            <w:pPr>
              <w:jc w:val="center"/>
              <w:rPr>
                <w:color w:val="auto"/>
              </w:rPr>
            </w:pPr>
            <w:r>
              <w:rPr>
                <w:rFonts w:hint="eastAsia" w:ascii="宋体" w:hAnsi="宋体"/>
                <w:color w:val="auto"/>
                <w:szCs w:val="21"/>
              </w:rPr>
              <w:t>掌握本专业所需要</w:t>
            </w:r>
            <w:r>
              <w:rPr>
                <w:rFonts w:hint="eastAsia" w:ascii="宋体" w:hAnsi="宋体"/>
                <w:color w:val="auto"/>
                <w:szCs w:val="21"/>
                <w:lang w:val="en-US" w:eastAsia="zh-CN"/>
              </w:rPr>
              <w:t>的宏观经济学</w:t>
            </w:r>
            <w:r>
              <w:rPr>
                <w:rFonts w:hint="eastAsia" w:ascii="宋体" w:hAnsi="宋体"/>
                <w:color w:val="auto"/>
                <w:szCs w:val="21"/>
              </w:rPr>
              <w:t>的基本理论和基本知识；具备一定的</w:t>
            </w:r>
            <w:r>
              <w:rPr>
                <w:rFonts w:hint="eastAsia" w:ascii="宋体" w:hAnsi="宋体"/>
                <w:color w:val="auto"/>
                <w:szCs w:val="21"/>
                <w:lang w:val="en-US" w:eastAsia="zh-CN"/>
              </w:rPr>
              <w:t>宏观经济</w:t>
            </w:r>
            <w:r>
              <w:rPr>
                <w:rFonts w:hint="eastAsia" w:ascii="宋体" w:hAnsi="宋体"/>
                <w:color w:val="auto"/>
                <w:szCs w:val="21"/>
              </w:rPr>
              <w:t>政策分析能力</w:t>
            </w:r>
            <w:r>
              <w:rPr>
                <w:rFonts w:hint="eastAsia" w:ascii="宋体" w:hAnsi="宋体"/>
                <w:color w:val="auto"/>
                <w:szCs w:val="21"/>
                <w:lang w:val="en-US" w:eastAsia="zh-CN"/>
              </w:rPr>
              <w:t>和一定的运用宏观经济学的理论方法进行相关的研究能力和解决相关宏观经济问题的能力。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06" w:type="dxa"/>
            <w:vAlign w:val="center"/>
          </w:tcPr>
          <w:p>
            <w:pPr>
              <w:jc w:val="center"/>
              <w:rPr>
                <w:color w:val="auto"/>
              </w:rPr>
            </w:pPr>
            <w:r>
              <w:rPr>
                <w:rFonts w:hint="eastAsia"/>
                <w:color w:val="auto"/>
              </w:rPr>
              <w:t>备注（Notes）</w:t>
            </w:r>
          </w:p>
        </w:tc>
        <w:tc>
          <w:tcPr>
            <w:tcW w:w="7518" w:type="dxa"/>
            <w:gridSpan w:val="7"/>
            <w:vAlign w:val="center"/>
          </w:tcPr>
          <w:p>
            <w:pPr>
              <w:jc w:val="center"/>
              <w:rPr>
                <w:color w:val="auto"/>
              </w:rPr>
            </w:pPr>
          </w:p>
        </w:tc>
      </w:tr>
    </w:tbl>
    <w:p>
      <w:pPr>
        <w:spacing w:beforeLines="100"/>
        <w:jc w:val="left"/>
      </w:pPr>
      <w:r>
        <w:rPr>
          <w:rFonts w:hint="eastAsia"/>
        </w:rPr>
        <w:t>备注说明：</w:t>
      </w:r>
    </w:p>
    <w:p>
      <w:pPr>
        <w:spacing w:line="400" w:lineRule="exact"/>
        <w:ind w:firstLine="420" w:firstLineChars="200"/>
      </w:pPr>
      <w:r>
        <w:rPr>
          <w:rFonts w:hint="eastAsia"/>
        </w:rPr>
        <w:t>1．带*内容为必填项。</w:t>
      </w:r>
    </w:p>
    <w:p>
      <w:pPr>
        <w:spacing w:line="400" w:lineRule="exact"/>
        <w:ind w:firstLine="420" w:firstLineChars="200"/>
      </w:pPr>
      <w:r>
        <w:rPr>
          <w:rFonts w:hint="eastAsia"/>
        </w:rPr>
        <w:t>2．课程简介字数为300-500字；课程大纲以表述清楚教学安排为宜，字数不限</w:t>
      </w: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eteo">
    <w:altName w:val="Segoe Print"/>
    <w:panose1 w:val="00000000000000000000"/>
    <w:charset w:val="00"/>
    <w:family w:val="auto"/>
    <w:pitch w:val="default"/>
    <w:sig w:usb0="00000000" w:usb1="00000000" w:usb2="00000000" w:usb3="00000000" w:csb0="000001FF" w:csb1="00000000"/>
  </w:font>
  <w:font w:name="Segoe Print">
    <w:panose1 w:val="02000600000000000000"/>
    <w:charset w:val="00"/>
    <w:family w:val="auto"/>
    <w:pitch w:val="default"/>
    <w:sig w:usb0="0000028F" w:usb1="00000000" w:usb2="00000000" w:usb3="00000000" w:csb0="2000009F" w:csb1="47010000"/>
  </w:font>
  <w:font w:name="Heiti SC Light">
    <w:altName w:val="Arial Unicode MS"/>
    <w:panose1 w:val="00000000000000000000"/>
    <w:charset w:val="50"/>
    <w:family w:val="auto"/>
    <w:pitch w:val="default"/>
    <w:sig w:usb0="00000000" w:usb1="00000000" w:usb2="00000010" w:usb3="00000000" w:csb0="003E0000"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50"/>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1837"/>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46C0A"/>
    <w:rsid w:val="00F746B7"/>
    <w:rsid w:val="00FA73AC"/>
    <w:rsid w:val="00FC687D"/>
    <w:rsid w:val="00FE20EB"/>
    <w:rsid w:val="00FE3349"/>
    <w:rsid w:val="00FE4D40"/>
    <w:rsid w:val="05417585"/>
    <w:rsid w:val="08DC77DE"/>
    <w:rsid w:val="0B0D3D0E"/>
    <w:rsid w:val="17A052B0"/>
    <w:rsid w:val="1A69279E"/>
    <w:rsid w:val="1ED9207B"/>
    <w:rsid w:val="2D0F1949"/>
    <w:rsid w:val="43B8670D"/>
    <w:rsid w:val="451C466D"/>
    <w:rsid w:val="46937DF9"/>
    <w:rsid w:val="490B6D6B"/>
    <w:rsid w:val="494D220C"/>
    <w:rsid w:val="4C626643"/>
    <w:rsid w:val="4E947D66"/>
    <w:rsid w:val="4EE20642"/>
    <w:rsid w:val="4FF03DFC"/>
    <w:rsid w:val="50B0494C"/>
    <w:rsid w:val="51E05EBF"/>
    <w:rsid w:val="54620F21"/>
    <w:rsid w:val="57D414D1"/>
    <w:rsid w:val="58A52858"/>
    <w:rsid w:val="68391F93"/>
    <w:rsid w:val="69472603"/>
    <w:rsid w:val="69A065BF"/>
    <w:rsid w:val="6B082969"/>
    <w:rsid w:val="6C95007B"/>
    <w:rsid w:val="703641E9"/>
    <w:rsid w:val="70AF2554"/>
    <w:rsid w:val="750B1043"/>
    <w:rsid w:val="754215BD"/>
    <w:rsid w:val="76DD3EE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unhideWhenUsed/>
    <w:uiPriority w:val="99"/>
    <w:rPr>
      <w:color w:val="0000FF"/>
      <w:u w:val="non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ind w:firstLine="420" w:firstLineChars="200"/>
    </w:pPr>
  </w:style>
  <w:style w:type="paragraph" w:customStyle="1" w:styleId="11">
    <w:name w:val="样式2"/>
    <w:basedOn w:val="1"/>
    <w:qFormat/>
    <w:uiPriority w:val="0"/>
    <w:rPr>
      <w:rFonts w:ascii="宋体" w:hAnsi="宋体" w:eastAsia="宋体" w:cs="Symeteo"/>
      <w:bCs/>
      <w:color w:val="FF0000"/>
      <w:sz w:val="24"/>
      <w:szCs w:val="24"/>
    </w:rPr>
  </w:style>
  <w:style w:type="character" w:customStyle="1" w:styleId="12">
    <w:name w:val="批注框文本 Char"/>
    <w:basedOn w:val="5"/>
    <w:link w:val="2"/>
    <w:semiHidden/>
    <w:qFormat/>
    <w:uiPriority w:val="99"/>
    <w:rPr>
      <w:sz w:val="18"/>
      <w:szCs w:val="18"/>
    </w:rPr>
  </w:style>
  <w:style w:type="character" w:customStyle="1" w:styleId="13">
    <w:name w:val="页眉 Char"/>
    <w:basedOn w:val="5"/>
    <w:link w:val="4"/>
    <w:qFormat/>
    <w:uiPriority w:val="99"/>
    <w:rPr>
      <w:sz w:val="18"/>
      <w:szCs w:val="18"/>
    </w:rPr>
  </w:style>
  <w:style w:type="character" w:customStyle="1" w:styleId="14">
    <w:name w:val="页脚 Char"/>
    <w:basedOn w:val="5"/>
    <w:link w:val="3"/>
    <w:qFormat/>
    <w:uiPriority w:val="99"/>
    <w:rPr>
      <w:sz w:val="18"/>
      <w:szCs w:val="18"/>
    </w:rPr>
  </w:style>
  <w:style w:type="character" w:customStyle="1" w:styleId="15">
    <w:name w:val="hps"/>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173</Words>
  <Characters>988</Characters>
  <Lines>8</Lines>
  <Paragraphs>2</Paragraphs>
  <ScaleCrop>false</ScaleCrop>
  <LinksUpToDate>false</LinksUpToDate>
  <CharactersWithSpaces>1159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2016-01-08T02:12:00Z</dcterms:created>
  <dc:creator>xiqiang yang</dc:creator>
  <cp:lastModifiedBy>jh</cp:lastModifiedBy>
  <cp:lastPrinted>2014-04-28T01:34:00Z</cp:lastPrinted>
  <dcterms:modified xsi:type="dcterms:W3CDTF">2016-10-24T04:57:42Z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