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56"/>
        <w:jc w:val="left"/>
        <w:rPr>
          <w:szCs w:val="21"/>
        </w:rPr>
      </w:pPr>
      <w:r>
        <w:rPr>
          <w:szCs w:val="21"/>
        </w:rPr>
        <w:t>附件2</w:t>
      </w:r>
      <w:r>
        <w:rPr>
          <w:szCs w:val="21"/>
        </w:rPr>
      </w:r>
    </w:p>
    <w:p>
      <w:pPr>
        <w:spacing w:after="156"/>
        <w:jc w:val="center"/>
        <w:rPr>
          <w:b/>
          <w:sz w:val="32"/>
          <w:szCs w:val="32"/>
        </w:rPr>
      </w:pPr>
      <w:r>
        <w:rPr>
          <w:b/>
          <w:sz w:val="32"/>
          <w:szCs w:val="32"/>
        </w:rPr>
        <w:t>课程教学大纲</w:t>
      </w:r>
    </w:p>
    <w:tbl>
      <w:tblPr>
        <w:jc w:val="left"/>
        <w:tblInd w:w="-709" w:type="dxa"/>
        <w:tblW w:w="9924" w:type="dxa"/>
      </w:tblPr>
      <w:tblGrid>
        <w:gridCol w:w="2406"/>
        <w:gridCol w:w="1265"/>
        <w:gridCol w:w="1515"/>
        <w:gridCol w:w="1477"/>
        <w:gridCol w:w="618"/>
        <w:gridCol w:w="941"/>
        <w:gridCol w:w="1702"/>
      </w:tblGrid>
      <w:tr>
        <w:trPr>
          <w:trHeight w:val="614" w:hRule="atLeast"/>
        </w:trPr>
        <w:tc>
          <w:tcPr>
            <w:tcW w:w="9924" w:type="dxa"/>
            <w:gridSpan w:val="7"/>
            <w:vAlign w:val="center"/>
            <w:shd w:val="clear" w:color="000000" w:fill="D8D8D8"/>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pPr>
            <w:r>
              <w:t>课程基本信息（Course Information）</w:t>
            </w:r>
            <w:r/>
          </w:p>
        </w:tc>
      </w:tr>
      <w:tr>
        <w:trPr>
          <w:trHeight w:val="559"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课程代码</w:t>
            </w:r>
            <w:r/>
          </w:p>
          <w:p>
            <w:pPr>
              <w:spacing/>
              <w:jc w:val="center"/>
            </w:pPr>
            <w:r>
              <w:t>（</w:t>
            </w:r>
            <w:r>
              <w:t>Course Code）</w:t>
            </w:r>
            <w:r/>
          </w:p>
        </w:tc>
        <w:tc>
          <w:tcPr>
            <w:tcW w:w="12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color w:val="0070c0"/>
              </w:rPr>
            </w:pPr>
            <w:r>
              <w:rPr>
                <w:rFonts w:ascii="宋体" w:hAnsi="宋体" w:hint="eastAsia"/>
                <w:sz w:val="24"/>
                <w:szCs w:val="24"/>
              </w:rPr>
              <w:t>PU320</w:t>
            </w:r>
            <w:r>
              <w:rPr>
                <w:rFonts w:ascii="Times New Roman" w:hAnsi="Times New Roman"/>
                <w:color w:val="0070c0"/>
              </w:rPr>
            </w:r>
          </w:p>
        </w:tc>
        <w:tc>
          <w:tcPr>
            <w:tcW w:w="15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w:t>
            </w:r>
            <w:r>
              <w:t>学时</w:t>
            </w:r>
          </w:p>
          <w:p>
            <w:pPr>
              <w:spacing/>
              <w:jc w:val="center"/>
              <w:rPr>
                <w:w w:val="90"/>
              </w:rPr>
            </w:pPr>
            <w:r>
              <w:rPr>
                <w:w w:val="90"/>
              </w:rPr>
              <w:t>（Credit</w:t>
            </w:r>
            <w:r>
              <w:rPr>
                <w:w w:val="90"/>
              </w:rPr>
              <w:t xml:space="preserve"> Hours</w:t>
            </w:r>
            <w:r>
              <w:rPr>
                <w:w w:val="90"/>
              </w:rPr>
              <w:t>）</w:t>
            </w:r>
          </w:p>
        </w:tc>
        <w:tc>
          <w:tcPr>
            <w:tcW w:w="147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48</w:t>
            </w:r>
          </w:p>
        </w:tc>
        <w:tc>
          <w:tcPr>
            <w:tcW w:w="1559"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w:t>
            </w:r>
            <w:r>
              <w:t>学分</w:t>
            </w:r>
          </w:p>
          <w:p>
            <w:pPr>
              <w:spacing/>
              <w:jc w:val="center"/>
            </w:pPr>
            <w:r>
              <w:t>（Credits）</w:t>
            </w:r>
          </w:p>
        </w:tc>
        <w:tc>
          <w:tcPr>
            <w:tcW w:w="170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color w:val="00b050"/>
              </w:rPr>
            </w:pPr>
            <w:r>
              <w:rPr>
                <w:color w:val="00b050"/>
              </w:rPr>
              <w:t>3</w:t>
            </w:r>
          </w:p>
        </w:tc>
      </w:tr>
      <w:tr>
        <w:trPr>
          <w:trHeight w:val="448" w:hRule="atLeast"/>
        </w:trPr>
        <w:tc>
          <w:tcPr>
            <w:tcW w:w="2406"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rPr>
                <w:color w:val="ff0000"/>
              </w:rPr>
              <w:t>*</w:t>
            </w:r>
            <w:r>
              <w:t>课程名称</w:t>
            </w:r>
          </w:p>
          <w:p>
            <w:r>
              <w:t>（</w:t>
            </w:r>
            <w:r>
              <w:t>Course Name）</w:t>
            </w:r>
            <w:r/>
          </w:p>
        </w:tc>
        <w:tc>
          <w:tcPr>
            <w:tcW w:w="7518" w:type="dxa"/>
            <w:gridSpan w:val="6"/>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pPr>
            <w:r>
              <w:t>（中文）</w:t>
            </w:r>
            <w:r>
              <w:rPr>
                <w:rFonts w:ascii="宋体" w:hAnsi="宋体" w:hint="eastAsia"/>
                <w:sz w:val="24"/>
                <w:szCs w:val="24"/>
              </w:rPr>
              <w:t>社会保障概论</w:t>
            </w:r>
            <w:r/>
          </w:p>
        </w:tc>
      </w:tr>
      <w:tr>
        <w:trPr>
          <w:trHeight w:val="411" w:hRule="atLeast"/>
        </w:trPr>
        <w:tc>
          <w:tcPr>
            <w:tcW w:w="2406"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7518" w:type="dxa"/>
            <w:gridSpan w:val="6"/>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pPr>
            <w:r>
              <w:t xml:space="preserve">（英文）General </w:t>
            </w:r>
            <w:r/>
            <w:bookmarkStart w:id="0" w:name="_GoBack"/>
            <w:bookmarkEnd w:id="0"/>
            <w:r/>
            <w:r>
              <w:t xml:space="preserve">Introduction to Social Security </w:t>
            </w:r>
            <w:r/>
          </w:p>
        </w:tc>
      </w:tr>
      <w:tr>
        <w:trPr>
          <w:trHeight w:val="700"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课程性质</w:t>
            </w:r>
            <w:r/>
          </w:p>
          <w:p>
            <w:pPr>
              <w:spacing/>
              <w:jc w:val="center"/>
            </w:pPr>
            <w:r>
              <w:t>(Course Type)</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after="150" w:line="440" w:lineRule="atLeast"/>
              <w:jc w:val="left"/>
              <w:widowControl/>
              <w:rPr>
                <w:color w:val="0070c0"/>
              </w:rPr>
            </w:pPr>
            <w:r>
              <w:rPr>
                <w:rFonts w:ascii="宋体" w:hAnsi="宋体" w:eastAsia="宋体" w:cs="宋体" w:hint="eastAsia"/>
                <w:szCs w:val="24"/>
                <w:shd w:val="clear" w:fill="ffffff"/>
              </w:rPr>
              <w:t>行政管理专业必修课；非行政管理专业的选修课</w:t>
            </w:r>
            <w:r>
              <w:rPr>
                <w:color w:val="0070c0"/>
              </w:rPr>
            </w:r>
          </w:p>
        </w:tc>
      </w:tr>
      <w:tr>
        <w:trPr>
          <w:trHeight w:val="0" w:hRule="auto"/>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授课对象</w:t>
            </w:r>
            <w:r/>
          </w:p>
          <w:p>
            <w:pPr>
              <w:spacing/>
              <w:jc w:val="center"/>
            </w:pPr>
            <w:r>
              <w:t>（Audience）</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color w:val="0070c0"/>
              </w:rPr>
            </w:pPr>
            <w:r>
              <w:t>本科生</w:t>
            </w:r>
            <w:r>
              <w:rPr>
                <w:color w:val="0070c0"/>
              </w:rPr>
            </w:r>
          </w:p>
        </w:tc>
      </w:tr>
      <w:tr>
        <w:trPr>
          <w:trHeight w:val="0" w:hRule="auto"/>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授课语言</w:t>
            </w:r>
            <w:r/>
          </w:p>
          <w:p>
            <w:pPr>
              <w:spacing/>
              <w:jc w:val="left"/>
            </w:pPr>
            <w:r>
              <w:t>(Language of Instruction)</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中文</w:t>
            </w:r>
          </w:p>
        </w:tc>
      </w:tr>
      <w:tr>
        <w:trPr>
          <w:trHeight w:val="0" w:hRule="auto"/>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w:t>
            </w:r>
            <w:r>
              <w:t>开课院系</w:t>
            </w:r>
            <w:r/>
          </w:p>
          <w:p>
            <w:pPr>
              <w:spacing/>
              <w:jc w:val="center"/>
            </w:pPr>
            <w:r>
              <w:t>（School）</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国际</w:t>
            </w:r>
            <w:r>
              <w:t>与公共事务学院</w:t>
            </w:r>
            <w:r/>
          </w:p>
        </w:tc>
      </w:tr>
      <w:tr>
        <w:trPr>
          <w:trHeight w:val="0" w:hRule="auto"/>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先修课程</w:t>
            </w:r>
            <w:r/>
          </w:p>
          <w:p>
            <w:pPr>
              <w:spacing/>
              <w:jc w:val="center"/>
            </w:pPr>
            <w:r>
              <w:t>（Prerequisite）</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color w:val="0070c0"/>
              </w:rPr>
            </w:pPr>
            <w:r>
              <w:t>无</w:t>
            </w:r>
            <w:r>
              <w:rPr>
                <w:color w:val="0070c0"/>
              </w:rPr>
            </w:r>
          </w:p>
        </w:tc>
      </w:tr>
      <w:tr>
        <w:trPr>
          <w:trHeight w:val="0" w:hRule="auto"/>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授课教师</w:t>
            </w:r>
            <w:r/>
          </w:p>
          <w:p>
            <w:pPr>
              <w:spacing/>
              <w:jc w:val="center"/>
            </w:pPr>
            <w:r>
              <w:t>（Instructor）</w:t>
            </w:r>
            <w:r/>
          </w:p>
        </w:tc>
        <w:tc>
          <w:tcPr>
            <w:tcW w:w="2780"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章晓懿</w:t>
            </w:r>
          </w:p>
        </w:tc>
        <w:tc>
          <w:tcPr>
            <w:tcW w:w="2095"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课程网址</w:t>
            </w:r>
            <w:r/>
          </w:p>
          <w:p>
            <w:pPr>
              <w:spacing/>
              <w:jc w:val="center"/>
            </w:pPr>
            <w:r>
              <w:t>(</w:t>
            </w:r>
            <w:r>
              <w:t xml:space="preserve">Course </w:t>
            </w:r>
            <w:r>
              <w:t>W</w:t>
            </w:r>
            <w:r>
              <w:t>ebpage</w:t>
            </w:r>
            <w:r>
              <w:t>)</w:t>
            </w:r>
            <w:r/>
          </w:p>
        </w:tc>
        <w:tc>
          <w:tcPr>
            <w:tcW w:w="2633"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color w:val="00b050"/>
              </w:rPr>
            </w:pPr>
            <w:r>
              <w:rPr>
                <w:color w:val="00b050"/>
              </w:rPr>
              <w:t>http://cc.sjtu.edu.cn/G2S/site/preview#/home/v?currentoc=7215</w:t>
            </w:r>
            <w:r>
              <w:rPr>
                <w:color w:val="00b050"/>
              </w:rPr>
            </w:r>
          </w:p>
        </w:tc>
      </w:tr>
      <w:tr>
        <w:trPr>
          <w:trHeight w:val="1728"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w:t>
            </w:r>
            <w:r>
              <w:t>课程简介</w:t>
            </w:r>
            <w:r>
              <w:rPr>
                <w:w w:val="90"/>
              </w:rPr>
              <w:t>（Description）</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150" w:line="440" w:lineRule="atLeast"/>
              <w:jc w:val="left"/>
              <w:widowControl/>
            </w:pPr>
            <w:r>
              <w:rPr>
                <w:rFonts w:ascii="宋体" w:hAnsi="宋体" w:eastAsia="宋体" w:cs="宋体" w:hint="eastAsia"/>
                <w:sz w:val="24"/>
                <w:szCs w:val="24"/>
                <w:shd w:val="clear" w:fill="ffffff"/>
              </w:rPr>
              <w:t>从社会保障的基本原理出发，围绕社会保险核心制度，以及社会救助和社会福利等重要组成部分，帮助学生掌握社会保障的基本概念和基础理论知识，了解社会保障的历史渊源，把握国内外社会保障体制的发展改革历程和最新动态，最终初步具备对我国社会保障领域实际问题的理论分析能力。为学生将来能在政府部门、政策研究部门、大中型企事业单位从事社会保障工作打下夯实的基础。</w:t>
            </w:r>
            <w:r/>
          </w:p>
        </w:tc>
      </w:tr>
      <w:tr>
        <w:trPr>
          <w:trHeight w:val="1633"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rPr>
                <w:color w:val="ff0000"/>
              </w:rPr>
              <w:t>*英文</w:t>
            </w:r>
            <w:r>
              <w:t>课程简介</w:t>
            </w:r>
            <w:r>
              <w:rPr>
                <w:w w:val="90"/>
              </w:rPr>
              <w:t>（Description）</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rPr>
            </w:pPr>
            <w:r>
              <w:rPr>
                <w:rFonts w:ascii="Times New Roman" w:hAnsi="Times New Roman"/>
              </w:rPr>
              <w:t>This course aims to develop students’ understanding</w:t>
            </w:r>
          </w:p>
          <w:p>
            <w:pPr>
              <w:rPr>
                <w:rFonts w:ascii="Times New Roman" w:hAnsi="Times New Roman"/>
              </w:rPr>
            </w:pPr>
            <w:r>
              <w:rPr>
                <w:rFonts w:ascii="Times New Roman" w:hAnsi="Times New Roman"/>
              </w:rPr>
              <w:t>of the fundamental concepts and theories in social security. It introduces basic</w:t>
            </w:r>
          </w:p>
          <w:p>
            <w:pPr>
              <w:rPr>
                <w:rFonts w:ascii="Times New Roman" w:hAnsi="Times New Roman"/>
              </w:rPr>
            </w:pPr>
            <w:r>
              <w:rPr>
                <w:rFonts w:ascii="Times New Roman" w:hAnsi="Times New Roman"/>
              </w:rPr>
              <w:t>principles of social security, including the key components of social insurance,</w:t>
            </w:r>
          </w:p>
          <w:p>
            <w:pPr>
              <w:rPr>
                <w:rFonts w:ascii="Times New Roman" w:hAnsi="Times New Roman"/>
              </w:rPr>
            </w:pPr>
            <w:r>
              <w:rPr>
                <w:rFonts w:ascii="Times New Roman" w:hAnsi="Times New Roman"/>
              </w:rPr>
              <w:t>social assistance and social welfare. Students are expected to acquire the</w:t>
            </w:r>
          </w:p>
          <w:p>
            <w:pPr>
              <w:rPr>
                <w:rFonts w:ascii="Times New Roman" w:hAnsi="Times New Roman"/>
              </w:rPr>
            </w:pPr>
            <w:r>
              <w:rPr>
                <w:rFonts w:ascii="Times New Roman" w:hAnsi="Times New Roman"/>
              </w:rPr>
              <w:t>knowledge of the history, latest trends and current development of social</w:t>
            </w:r>
          </w:p>
          <w:p>
            <w:pPr>
              <w:rPr>
                <w:rFonts w:ascii="Times New Roman" w:hAnsi="Times New Roman"/>
              </w:rPr>
            </w:pPr>
            <w:r>
              <w:rPr>
                <w:rFonts w:ascii="Times New Roman" w:hAnsi="Times New Roman"/>
              </w:rPr>
              <w:t>security system. This course helps students to develop careers in government</w:t>
            </w:r>
          </w:p>
          <w:p>
            <w:pPr>
              <w:rPr>
                <w:rFonts w:ascii="Times New Roman" w:hAnsi="Times New Roman"/>
              </w:rPr>
            </w:pPr>
            <w:r>
              <w:rPr>
                <w:rFonts w:ascii="Times New Roman" w:hAnsi="Times New Roman"/>
              </w:rPr>
              <w:t>departments, hospitals, welfare agencies and educational institutions.</w:t>
            </w:r>
          </w:p>
        </w:tc>
      </w:tr>
      <w:tr>
        <w:trPr>
          <w:trHeight w:val="557" w:hRule="atLeast"/>
        </w:trPr>
        <w:tc>
          <w:tcPr>
            <w:tcW w:w="9924" w:type="dxa"/>
            <w:gridSpan w:val="7"/>
            <w:vAlign w:val="center"/>
            <w:shd w:val="clear" w:color="000000" w:fill="D8D8D8"/>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t>课程教学大纲（C</w:t>
            </w:r>
            <w:r>
              <w:t xml:space="preserve">ourse </w:t>
            </w:r>
            <w:r>
              <w:t>S</w:t>
            </w:r>
            <w:r>
              <w:t>yllabus</w:t>
            </w:r>
            <w:r>
              <w:t>）</w:t>
            </w:r>
            <w:r/>
          </w:p>
        </w:tc>
      </w:tr>
      <w:tr>
        <w:trPr>
          <w:trHeight w:val="1833"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pPr>
            <w:r>
              <w:rPr>
                <w:color w:val="c00000"/>
              </w:rPr>
              <w:t>*</w:t>
            </w:r>
            <w:r>
              <w:t>学习目标(Learning Outcomes)</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156" w:after="156" w:line="360" w:lineRule="auto"/>
              <w:outlineLvl w:val="0"/>
              <w:tabs>
                <w:tab w:val="left" w:pos="1920" w:leader="none"/>
              </w:tabs>
              <w:rPr>
                <w:rFonts w:ascii="Times New Roman" w:hAnsi="Times New Roman"/>
              </w:rPr>
            </w:pPr>
            <w:r>
              <w:rPr>
                <w:rFonts w:ascii="宋体" w:hAnsi="宋体" w:hint="eastAsia"/>
                <w:sz w:val="24"/>
                <w:szCs w:val="24"/>
              </w:rPr>
              <w:t>通过课程学习，掌握社会保障的基本概念和基础理论知识，了解社会保障的历史渊源，把握国内外社会保障体制的发展改革历程和最新动态，形成正确的民生观、价值观和爱心观；能够心系天下苍生，主动思考，善于发现社会保障实践中的热点和难点问题；在此基础上能够系统获取相关信息，敢于质疑，乐于创新，利用所学的方法，初步具备分析、解决我国社会保障领域实际问题的能力。</w:t>
            </w:r>
            <w:r>
              <w:rPr>
                <w:rFonts w:ascii="Times New Roman" w:hAnsi="Times New Roman"/>
              </w:rPr>
            </w:r>
          </w:p>
        </w:tc>
      </w:tr>
      <w:tr>
        <w:trPr>
          <w:trHeight w:val="0" w:hRule="auto"/>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60" w:lineRule="exact"/>
              <w:jc w:val="center"/>
            </w:pPr>
            <w:r>
              <w:rPr>
                <w:color w:val="c00000"/>
              </w:rPr>
              <w:t>*</w:t>
            </w:r>
            <w:r>
              <w:t>教学内容、进度安排及要求(</w:t>
            </w:r>
            <w:r>
              <w:t>Class Schedule</w:t>
            </w:r>
            <w:r>
              <w:t>&amp;</w:t>
            </w:r>
            <w:r>
              <w:t>Requirements</w:t>
            </w:r>
            <w:r>
              <w:t>)</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150" w:line="330" w:lineRule="atLeast"/>
              <w:jc w:val="center"/>
              <w:widowControl/>
            </w:pPr>
            <w:r>
              <w:rPr>
                <w:rFonts w:ascii="宋体" w:hAnsi="宋体" w:eastAsia="宋体" w:cs="宋体" w:hint="eastAsia"/>
                <w:b/>
                <w:sz w:val="24"/>
                <w:szCs w:val="24"/>
                <w:shd w:val="clear" w:fill="ffffff"/>
              </w:rPr>
              <w:t>第一讲</w:t>
            </w:r>
            <w:r>
              <w:rPr>
                <w:rFonts w:ascii="微软雅黑" w:hAnsi="微软雅黑" w:eastAsia="微软雅黑" w:cs="微软雅黑"/>
                <w:b/>
                <w:sz w:val="24"/>
                <w:szCs w:val="24"/>
                <w:shd w:val="clear" w:fill="ffffff"/>
              </w:rPr>
              <w:t xml:space="preserve">   </w:t>
            </w:r>
            <w:r>
              <w:rPr>
                <w:rFonts w:ascii="宋体" w:hAnsi="宋体" w:eastAsia="宋体" w:cs="宋体" w:hint="eastAsia"/>
                <w:b/>
                <w:sz w:val="24"/>
                <w:szCs w:val="24"/>
                <w:shd w:val="clear" w:fill="ffffff"/>
              </w:rPr>
              <w:t>社会保障基本概念和制度结构</w:t>
            </w:r>
            <w:r/>
          </w:p>
          <w:p>
            <w:pPr>
              <w:ind w:left="1054" w:hanging="1054"/>
              <w:spacing w:after="150" w:line="330" w:lineRule="atLeast"/>
              <w:jc w:val="left"/>
              <w:widowControl/>
              <w:rPr>
                <w:rFonts w:ascii="宋体" w:hAnsi="宋体" w:eastAsia="宋体" w:cs="宋体" w:hint="eastAsia"/>
                <w:sz w:val="24"/>
                <w:szCs w:val="24"/>
                <w:shd w:val="clear" w:fill="ffffff"/>
              </w:rPr>
            </w:pPr>
            <w:r>
              <w:rPr>
                <w:rFonts w:ascii="宋体" w:hAnsi="宋体" w:eastAsia="宋体" w:cs="宋体" w:hint="eastAsia"/>
                <w:b/>
                <w:sz w:val="24"/>
                <w:szCs w:val="24"/>
                <w:shd w:val="clear" w:fill="ffffff"/>
              </w:rPr>
              <w:t>教学目的：</w:t>
            </w:r>
            <w:r>
              <w:rPr>
                <w:rFonts w:ascii="宋体" w:hAnsi="宋体" w:eastAsia="宋体" w:cs="宋体" w:hint="eastAsia"/>
                <w:sz w:val="24"/>
                <w:szCs w:val="24"/>
                <w:shd w:val="clear" w:fill="ffffff"/>
              </w:rPr>
              <w:t>通过本章学习，要求学生掌握社会保障的基本概念，准确认识社会保障的基本功能与基本原则，理解和掌握社会保障的发展沿革与发展规律，并能正确把握影响社会保障发展的主要因素。</w:t>
            </w:r>
          </w:p>
          <w:p>
            <w:pPr>
              <w:ind w:left="1054" w:hanging="1054"/>
              <w:spacing w:after="150" w:line="330" w:lineRule="atLeast"/>
              <w:jc w:val="left"/>
              <w:widowControl/>
            </w:pPr>
            <w:r>
              <w:rPr>
                <w:rFonts w:ascii="宋体" w:hAnsi="宋体" w:eastAsia="宋体" w:cs="宋体" w:hint="eastAsia"/>
                <w:b/>
                <w:sz w:val="24"/>
                <w:szCs w:val="24"/>
                <w:shd w:val="clear" w:fill="ffffff"/>
              </w:rPr>
              <w:t>学时安排：</w:t>
            </w:r>
            <w:r>
              <w:rPr>
                <w:rFonts w:ascii="微软雅黑" w:hAnsi="微软雅黑" w:eastAsia="微软雅黑" w:cs="微软雅黑" w:hint="eastAsia"/>
                <w:sz w:val="24"/>
                <w:szCs w:val="24"/>
                <w:shd w:val="clear" w:fill="ffffff"/>
              </w:rPr>
              <w:t>6</w:t>
            </w:r>
            <w:r>
              <w:rPr>
                <w:rFonts w:ascii="宋体" w:hAnsi="宋体" w:eastAsia="宋体" w:cs="宋体" w:hint="eastAsia"/>
                <w:sz w:val="24"/>
                <w:szCs w:val="24"/>
                <w:shd w:val="clear" w:fill="ffffff"/>
              </w:rPr>
              <w:t>课时</w:t>
            </w:r>
            <w:r/>
          </w:p>
          <w:p>
            <w:pPr>
              <w:spacing w:after="150" w:line="330" w:lineRule="atLeast"/>
              <w:jc w:val="left"/>
              <w:widowControl/>
            </w:pPr>
            <w:r>
              <w:rPr>
                <w:rFonts w:ascii="宋体" w:hAnsi="宋体" w:eastAsia="宋体" w:cs="宋体" w:hint="eastAsia"/>
                <w:b/>
                <w:sz w:val="24"/>
                <w:szCs w:val="24"/>
                <w:shd w:val="clear" w:fill="ffffff"/>
              </w:rPr>
              <w:t>授课提纲：</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建立社会保障制度的意义</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社会保障的界定</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社会保障的理论框架和制度框架</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社会保障的特征和原则</w:t>
            </w:r>
            <w:r/>
          </w:p>
          <w:p>
            <w:pPr>
              <w:spacing w:after="150" w:line="330" w:lineRule="atLeast"/>
              <w:jc w:val="left"/>
              <w:widowControl/>
            </w:pPr>
            <w:r>
              <w:rPr>
                <w:rFonts w:ascii="微软雅黑" w:hAnsi="微软雅黑" w:eastAsia="微软雅黑" w:cs="微软雅黑" w:hint="eastAsia"/>
                <w:sz w:val="24"/>
                <w:szCs w:val="24"/>
                <w:shd w:val="clear" w:fill="ffffff"/>
              </w:rPr>
              <w:t> </w:t>
            </w:r>
            <w:r/>
          </w:p>
          <w:p>
            <w:pPr>
              <w:spacing w:after="150" w:line="330" w:lineRule="atLeast"/>
              <w:jc w:val="center"/>
              <w:widowControl/>
            </w:pPr>
            <w:r>
              <w:rPr>
                <w:rFonts w:ascii="宋体" w:hAnsi="宋体" w:eastAsia="宋体" w:cs="宋体" w:hint="eastAsia"/>
                <w:b/>
                <w:sz w:val="24"/>
                <w:szCs w:val="24"/>
                <w:shd w:val="clear" w:fill="ffffff"/>
              </w:rPr>
              <w:t>第二讲</w:t>
            </w:r>
            <w:r>
              <w:rPr>
                <w:rFonts w:ascii="微软雅黑" w:hAnsi="微软雅黑" w:eastAsia="微软雅黑" w:cs="微软雅黑" w:hint="eastAsia"/>
                <w:b/>
                <w:sz w:val="24"/>
                <w:szCs w:val="24"/>
                <w:shd w:val="clear" w:fill="ffffff"/>
              </w:rPr>
              <w:t xml:space="preserve">  </w:t>
            </w:r>
            <w:r>
              <w:rPr>
                <w:rFonts w:ascii="宋体" w:hAnsi="宋体" w:eastAsia="宋体" w:cs="宋体" w:hint="eastAsia"/>
                <w:b/>
                <w:sz w:val="24"/>
                <w:szCs w:val="24"/>
                <w:shd w:val="clear" w:fill="ffffff"/>
              </w:rPr>
              <w:t>社会保障历史沿革与理论发展</w:t>
            </w:r>
            <w:r/>
          </w:p>
          <w:p>
            <w:pPr>
              <w:ind w:left="1054" w:hanging="1054"/>
              <w:spacing w:after="150" w:line="330" w:lineRule="atLeast"/>
              <w:jc w:val="left"/>
              <w:widowControl/>
            </w:pPr>
            <w:r>
              <w:rPr>
                <w:rFonts w:ascii="宋体" w:hAnsi="宋体" w:eastAsia="宋体" w:cs="宋体" w:hint="eastAsia"/>
                <w:b/>
                <w:sz w:val="24"/>
                <w:szCs w:val="24"/>
                <w:shd w:val="clear" w:fill="ffffff"/>
              </w:rPr>
              <w:t>教学目的：</w:t>
            </w:r>
            <w:r>
              <w:rPr>
                <w:rFonts w:ascii="宋体" w:hAnsi="宋体" w:eastAsia="宋体" w:cs="宋体" w:hint="eastAsia"/>
                <w:sz w:val="24"/>
                <w:szCs w:val="24"/>
                <w:shd w:val="clear" w:fill="ffffff"/>
              </w:rPr>
              <w:t>通过本章节的学习，要求学生能了解社会保障制度的起源和历史演变，并掌握各个不同发展阶段中不同学术流派的社会保障思想和政策主张，进而正确把握政府与市场、公平与效率、管制与自由之间的关系。</w:t>
            </w:r>
            <w:r/>
          </w:p>
          <w:p>
            <w:pPr>
              <w:spacing w:after="150" w:line="330" w:lineRule="atLeast"/>
              <w:jc w:val="left"/>
              <w:widowControl/>
            </w:pPr>
            <w:r>
              <w:rPr>
                <w:rFonts w:ascii="宋体" w:hAnsi="宋体" w:eastAsia="宋体" w:cs="宋体" w:hint="eastAsia"/>
                <w:b/>
                <w:sz w:val="24"/>
                <w:szCs w:val="24"/>
                <w:shd w:val="clear" w:fill="ffffff"/>
              </w:rPr>
              <w:t>学时安排：</w:t>
            </w:r>
            <w:r>
              <w:rPr>
                <w:rFonts w:ascii="微软雅黑" w:hAnsi="微软雅黑" w:eastAsia="微软雅黑" w:cs="微软雅黑" w:hint="eastAsia"/>
                <w:sz w:val="24"/>
                <w:szCs w:val="24"/>
                <w:shd w:val="clear" w:fill="ffffff"/>
              </w:rPr>
              <w:t>6</w:t>
            </w:r>
            <w:r>
              <w:rPr>
                <w:rFonts w:ascii="宋体" w:hAnsi="宋体" w:eastAsia="宋体" w:cs="宋体" w:hint="eastAsia"/>
                <w:sz w:val="24"/>
                <w:szCs w:val="24"/>
                <w:shd w:val="clear" w:fill="ffffff"/>
              </w:rPr>
              <w:t>课时</w:t>
            </w:r>
            <w:r/>
          </w:p>
          <w:p>
            <w:pPr>
              <w:spacing w:after="150" w:line="330" w:lineRule="atLeast"/>
              <w:jc w:val="left"/>
              <w:widowControl/>
            </w:pPr>
            <w:r>
              <w:rPr>
                <w:rFonts w:ascii="宋体" w:hAnsi="宋体" w:eastAsia="宋体" w:cs="宋体" w:hint="eastAsia"/>
                <w:b/>
                <w:sz w:val="24"/>
                <w:szCs w:val="24"/>
                <w:shd w:val="clear" w:fill="ffffff"/>
              </w:rPr>
              <w:t>授课提纲：</w:t>
            </w:r>
            <w:r/>
          </w:p>
          <w:p>
            <w:pPr>
              <w:ind w:left="420" w:hanging="420"/>
              <w:spacing/>
              <w:jc w:val="left"/>
              <w:widowControl/>
              <w:rPr>
                <w:rFonts w:ascii="宋体" w:hAnsi="宋体" w:eastAsia="宋体" w:cs="宋体" w:hint="eastAsia"/>
                <w:sz w:val="24"/>
                <w:szCs w:val="24"/>
                <w:shd w:val="clear" w:fill="ffffff"/>
              </w:rPr>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w:t>
            </w:r>
            <w:r>
              <w:rPr>
                <w:rFonts w:ascii="宋体" w:hAnsi="宋体" w:eastAsia="宋体" w:cs="宋体"/>
                <w:sz w:val="24"/>
                <w:szCs w:val="24"/>
                <w:shd w:val="clear" w:fill="ffffff"/>
              </w:rPr>
              <w:t xml:space="preserve"> </w:t>
            </w:r>
            <w:r>
              <w:rPr>
                <w:rFonts w:ascii="宋体" w:hAnsi="宋体" w:eastAsia="宋体" w:cs="宋体" w:hint="eastAsia"/>
                <w:sz w:val="24"/>
                <w:szCs w:val="24"/>
                <w:shd w:val="clear" w:fill="ffffff"/>
              </w:rPr>
              <w:t>社会保障制度的萌芽时期及主要理论流派（19世纪上半叶）</w:t>
            </w:r>
            <w:r>
              <w:rPr>
                <w:rFonts w:ascii="宋体" w:hAnsi="宋体" w:eastAsia="宋体" w:cs="宋体" w:hint="eastAsia"/>
                <w:sz w:val="24"/>
                <w:szCs w:val="24"/>
                <w:shd w:val="clear" w:fill="ffffff"/>
              </w:rPr>
            </w:r>
          </w:p>
          <w:p>
            <w:pPr>
              <w:ind w:left="420" w:hanging="420"/>
              <w:spacing/>
              <w:jc w:val="left"/>
              <w:widowControl/>
              <w:rPr>
                <w:rFonts w:ascii="宋体" w:hAnsi="宋体" w:eastAsia="宋体" w:cs="宋体" w:hint="eastAsia"/>
                <w:sz w:val="24"/>
                <w:szCs w:val="24"/>
                <w:shd w:val="clear" w:fill="ffffff"/>
              </w:rPr>
            </w:pPr>
            <w:r>
              <w:rPr>
                <w:rFonts w:ascii="宋体" w:hAnsi="宋体" w:eastAsia="宋体" w:cs="宋体"/>
                <w:sz w:val="24"/>
                <w:szCs w:val="24"/>
                <w:shd w:val="clear" w:fill="ffffff"/>
              </w:rPr>
              <w:t>      </w:t>
            </w:r>
            <w:r>
              <w:rPr>
                <w:rFonts w:ascii="宋体" w:hAnsi="宋体" w:eastAsia="宋体" w:cs="宋体" w:hint="eastAsia"/>
                <w:sz w:val="24"/>
                <w:szCs w:val="24"/>
                <w:shd w:val="clear" w:fill="ffffff"/>
              </w:rPr>
              <w:t>社会保障制度的形成时期及主要理论流派 (1 9世纪30年代—— 20世纪20年代）</w:t>
            </w:r>
            <w:r>
              <w:rPr>
                <w:rFonts w:ascii="宋体" w:hAnsi="宋体" w:eastAsia="宋体" w:cs="宋体" w:hint="eastAsia"/>
                <w:sz w:val="24"/>
                <w:szCs w:val="24"/>
                <w:shd w:val="clear" w:fill="ffffff"/>
              </w:rPr>
            </w:r>
          </w:p>
          <w:p>
            <w:pPr>
              <w:ind w:left="420" w:hanging="420"/>
              <w:spacing/>
              <w:jc w:val="left"/>
              <w:widowControl/>
              <w:rPr>
                <w:rFonts w:ascii="宋体" w:hAnsi="宋体" w:eastAsia="宋体" w:cs="宋体" w:hint="eastAsia"/>
                <w:sz w:val="24"/>
                <w:szCs w:val="24"/>
                <w:shd w:val="clear" w:fill="ffffff"/>
              </w:rPr>
            </w:pPr>
            <w:r>
              <w:rPr>
                <w:rFonts w:ascii="宋体" w:hAnsi="宋体" w:eastAsia="宋体" w:cs="宋体"/>
                <w:sz w:val="24"/>
                <w:szCs w:val="24"/>
                <w:shd w:val="clear" w:fill="ffffff"/>
              </w:rPr>
              <w:t>     </w:t>
            </w:r>
            <w:r>
              <w:rPr>
                <w:rFonts w:ascii="宋体" w:hAnsi="宋体" w:eastAsia="宋体" w:cs="宋体" w:hint="eastAsia"/>
                <w:sz w:val="24"/>
                <w:szCs w:val="24"/>
                <w:shd w:val="clear" w:fill="ffffff"/>
              </w:rPr>
              <w:t xml:space="preserve">  社会保障制度的发展时期及主要理论流派 (20世纪20年代—— 20世纪40年代）</w:t>
            </w:r>
            <w:r>
              <w:rPr>
                <w:rFonts w:ascii="宋体" w:hAnsi="宋体" w:eastAsia="宋体" w:cs="宋体" w:hint="eastAsia"/>
                <w:sz w:val="24"/>
                <w:szCs w:val="24"/>
                <w:shd w:val="clear" w:fill="ffffff"/>
              </w:rPr>
            </w:r>
          </w:p>
          <w:p>
            <w:pPr>
              <w:ind w:left="420" w:hanging="420"/>
              <w:spacing/>
              <w:jc w:val="left"/>
              <w:widowControl/>
              <w:rPr>
                <w:rFonts w:ascii="宋体" w:hAnsi="宋体" w:eastAsia="宋体" w:cs="宋体" w:hint="eastAsia"/>
                <w:sz w:val="24"/>
                <w:szCs w:val="24"/>
                <w:shd w:val="clear" w:fill="ffffff"/>
              </w:rPr>
            </w:pPr>
            <w:r>
              <w:rPr>
                <w:rFonts w:ascii="宋体" w:hAnsi="宋体" w:eastAsia="宋体" w:cs="宋体"/>
                <w:sz w:val="24"/>
                <w:szCs w:val="24"/>
                <w:shd w:val="clear" w:fill="ffffff"/>
              </w:rPr>
              <w:t>     </w:t>
            </w:r>
            <w:r>
              <w:rPr>
                <w:rFonts w:ascii="宋体" w:hAnsi="宋体" w:eastAsia="宋体" w:cs="宋体" w:hint="eastAsia"/>
                <w:sz w:val="24"/>
                <w:szCs w:val="24"/>
                <w:shd w:val="clear" w:fill="ffffff"/>
              </w:rPr>
              <w:t>社会保障制度的繁荣时期及主要理论流派 (20世纪50年代—— 20世纪60年代）</w:t>
            </w:r>
            <w:r>
              <w:rPr>
                <w:rFonts w:ascii="宋体" w:hAnsi="宋体" w:eastAsia="宋体" w:cs="宋体" w:hint="eastAsia"/>
                <w:sz w:val="24"/>
                <w:szCs w:val="24"/>
                <w:shd w:val="clear" w:fill="ffffff"/>
              </w:rPr>
            </w:r>
          </w:p>
          <w:p>
            <w:pPr>
              <w:ind w:left="420" w:hanging="420"/>
              <w:spacing/>
              <w:jc w:val="left"/>
              <w:widowControl/>
              <w:rPr>
                <w:rFonts w:ascii="宋体" w:hAnsi="宋体" w:eastAsia="宋体" w:cs="宋体" w:hint="eastAsia"/>
                <w:sz w:val="24"/>
                <w:szCs w:val="24"/>
                <w:shd w:val="clear" w:fill="ffffff"/>
              </w:rPr>
            </w:pPr>
            <w:r>
              <w:rPr>
                <w:rFonts w:ascii="宋体" w:hAnsi="宋体" w:eastAsia="宋体" w:cs="宋体"/>
                <w:sz w:val="24"/>
                <w:szCs w:val="24"/>
                <w:shd w:val="clear" w:fill="ffffff"/>
              </w:rPr>
              <w:t>     </w:t>
            </w:r>
            <w:r>
              <w:rPr>
                <w:rFonts w:ascii="宋体" w:hAnsi="宋体" w:eastAsia="宋体" w:cs="宋体" w:hint="eastAsia"/>
                <w:sz w:val="24"/>
                <w:szCs w:val="24"/>
                <w:shd w:val="clear" w:fill="ffffff"/>
              </w:rPr>
              <w:t>社会保障制度的改革时期及主要理论流派 (20世纪70年代—— 今）</w:t>
            </w:r>
            <w:r>
              <w:rPr>
                <w:rFonts w:ascii="宋体" w:hAnsi="宋体" w:eastAsia="宋体" w:cs="宋体" w:hint="eastAsia"/>
                <w:sz w:val="24"/>
                <w:szCs w:val="24"/>
                <w:shd w:val="clear" w:fill="ffffff"/>
              </w:rPr>
            </w:r>
          </w:p>
          <w:p>
            <w:pPr>
              <w:pStyle w:val="()"/>
              <w:spacing w:after="150" w:line="330" w:lineRule="atLeast"/>
              <w:widowControl/>
            </w:pPr>
            <w:r>
              <w:rPr>
                <w:rFonts w:ascii="微软雅黑" w:hAnsi="微软雅黑" w:eastAsia="微软雅黑" w:cs="微软雅黑" w:hint="eastAsia"/>
                <w:sz w:val="18"/>
                <w:szCs w:val="18"/>
                <w:shd w:val="clear" w:fill="ffffff"/>
              </w:rPr>
              <w:t> </w:t>
            </w:r>
            <w:r/>
          </w:p>
          <w:p>
            <w:pPr>
              <w:spacing w:after="150" w:line="330" w:lineRule="atLeast"/>
              <w:jc w:val="center"/>
              <w:widowControl/>
            </w:pPr>
            <w:r>
              <w:rPr>
                <w:rFonts w:ascii="宋体" w:hAnsi="宋体" w:eastAsia="宋体" w:cs="宋体" w:hint="eastAsia"/>
                <w:b/>
                <w:sz w:val="24"/>
                <w:szCs w:val="24"/>
                <w:shd w:val="clear" w:fill="ffffff"/>
              </w:rPr>
              <w:t>第三讲</w:t>
            </w:r>
            <w:r>
              <w:rPr>
                <w:rFonts w:ascii="微软雅黑" w:hAnsi="微软雅黑" w:eastAsia="微软雅黑" w:cs="微软雅黑" w:hint="eastAsia"/>
                <w:b/>
                <w:sz w:val="24"/>
                <w:szCs w:val="24"/>
                <w:shd w:val="clear" w:fill="ffffff"/>
              </w:rPr>
              <w:t xml:space="preserve">  </w:t>
            </w:r>
            <w:r>
              <w:rPr>
                <w:rFonts w:ascii="宋体" w:hAnsi="宋体" w:eastAsia="宋体" w:cs="宋体" w:hint="eastAsia"/>
                <w:b/>
                <w:sz w:val="24"/>
                <w:szCs w:val="24"/>
                <w:shd w:val="clear" w:fill="ffffff"/>
              </w:rPr>
              <w:t>社会保障的体系与模式比较</w:t>
            </w:r>
            <w:r/>
          </w:p>
          <w:p>
            <w:pPr>
              <w:ind w:left="1054" w:hanging="1054"/>
              <w:spacing/>
              <w:jc w:val="left"/>
              <w:widowControl/>
            </w:pPr>
            <w:r>
              <w:rPr>
                <w:rFonts w:ascii="宋体" w:hAnsi="宋体" w:eastAsia="宋体" w:cs="宋体" w:hint="eastAsia"/>
                <w:b/>
                <w:sz w:val="24"/>
                <w:szCs w:val="24"/>
                <w:shd w:val="clear" w:fill="ffffff"/>
              </w:rPr>
              <w:t>教学目的：</w:t>
            </w:r>
            <w:r>
              <w:rPr>
                <w:rFonts w:ascii="宋体" w:hAnsi="宋体" w:eastAsia="宋体" w:cs="宋体" w:hint="eastAsia"/>
                <w:sz w:val="24"/>
                <w:szCs w:val="24"/>
                <w:shd w:val="clear" w:fill="ffffff"/>
              </w:rPr>
              <w:t>通过本章学习，要求学生了解社会保障体系的内涵，把握社会保障模式的四种分类方法以及各种模式的特点。通过对英国、美国、瑞典和智利</w:t>
            </w:r>
            <w:r>
              <w:rPr>
                <w:rFonts w:ascii="微软雅黑" w:hAnsi="微软雅黑" w:eastAsia="微软雅黑" w:cs="微软雅黑" w:hint="eastAsia"/>
                <w:sz w:val="24"/>
                <w:szCs w:val="24"/>
                <w:shd w:val="clear" w:fill="ffffff"/>
              </w:rPr>
              <w:t>5</w:t>
            </w:r>
            <w:r>
              <w:rPr>
                <w:rFonts w:ascii="宋体" w:hAnsi="宋体" w:eastAsia="宋体" w:cs="宋体" w:hint="eastAsia"/>
                <w:sz w:val="24"/>
                <w:szCs w:val="24"/>
                <w:shd w:val="clear" w:fill="ffffff"/>
              </w:rPr>
              <w:t>个典型国家社会保障制度改革的介绍，启发学生了解与思考社会保障模式选择的影响因素，进而对中国社会保障模式的选择进行理性思考。</w:t>
            </w:r>
            <w:r/>
          </w:p>
          <w:p>
            <w:pPr>
              <w:spacing w:after="150" w:line="330" w:lineRule="atLeast"/>
              <w:jc w:val="left"/>
              <w:widowControl/>
            </w:pPr>
            <w:r>
              <w:rPr>
                <w:rFonts w:ascii="宋体" w:hAnsi="宋体" w:eastAsia="宋体" w:cs="宋体" w:hint="eastAsia"/>
                <w:b/>
                <w:sz w:val="24"/>
                <w:szCs w:val="24"/>
                <w:shd w:val="clear" w:fill="ffffff"/>
              </w:rPr>
              <w:t>学时安排：</w:t>
            </w:r>
            <w:r>
              <w:rPr>
                <w:rFonts w:ascii="微软雅黑" w:hAnsi="微软雅黑" w:eastAsia="微软雅黑" w:cs="微软雅黑" w:hint="eastAsia"/>
                <w:sz w:val="24"/>
                <w:szCs w:val="24"/>
                <w:shd w:val="clear" w:fill="ffffff"/>
              </w:rPr>
              <w:t>9</w:t>
            </w:r>
            <w:r>
              <w:rPr>
                <w:rFonts w:ascii="宋体" w:hAnsi="宋体" w:eastAsia="宋体" w:cs="宋体" w:hint="eastAsia"/>
                <w:sz w:val="24"/>
                <w:szCs w:val="24"/>
                <w:shd w:val="clear" w:fill="ffffff"/>
              </w:rPr>
              <w:t>课时</w:t>
            </w:r>
            <w:r/>
          </w:p>
          <w:p>
            <w:pPr>
              <w:spacing w:after="150" w:line="330" w:lineRule="atLeast"/>
              <w:jc w:val="left"/>
              <w:widowControl/>
            </w:pPr>
            <w:r>
              <w:rPr>
                <w:rFonts w:ascii="宋体" w:hAnsi="宋体" w:eastAsia="宋体" w:cs="宋体" w:hint="eastAsia"/>
                <w:b/>
                <w:sz w:val="24"/>
                <w:szCs w:val="24"/>
                <w:shd w:val="clear" w:fill="ffffff"/>
              </w:rPr>
              <w:t>授课提纲：</w:t>
            </w:r>
            <w:r/>
          </w:p>
          <w:p>
            <w:pPr>
              <w:ind w:left="84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社会保障体系的构成及其特点</w:t>
            </w:r>
            <w:r/>
          </w:p>
          <w:p>
            <w:pPr>
              <w:ind w:left="84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社会保障制度模式的分类</w:t>
            </w:r>
            <w:r/>
          </w:p>
          <w:p>
            <w:pPr>
              <w:ind w:left="84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典型国家的社会保障模式</w:t>
            </w:r>
            <w:r/>
          </w:p>
          <w:p>
            <w:pPr>
              <w:ind w:left="84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中国社会保障制度模式的选择</w:t>
            </w:r>
            <w:r/>
          </w:p>
          <w:p>
            <w:pPr>
              <w:pStyle w:val="()"/>
              <w:ind w:left="840"/>
              <w:spacing w:after="150" w:line="330" w:lineRule="atLeast"/>
              <w:widowControl/>
            </w:pPr>
            <w:r>
              <w:rPr>
                <w:rFonts w:ascii="微软雅黑" w:hAnsi="微软雅黑" w:eastAsia="微软雅黑" w:cs="微软雅黑" w:hint="eastAsia"/>
                <w:sz w:val="18"/>
                <w:szCs w:val="18"/>
                <w:shd w:val="clear" w:fill="ffffff"/>
              </w:rPr>
              <w:t> </w:t>
            </w:r>
            <w:r/>
          </w:p>
          <w:p>
            <w:pPr>
              <w:spacing w:after="150" w:line="330" w:lineRule="atLeast"/>
              <w:jc w:val="center"/>
              <w:widowControl/>
            </w:pPr>
            <w:r>
              <w:rPr>
                <w:rFonts w:ascii="宋体" w:hAnsi="宋体" w:eastAsia="宋体" w:cs="宋体" w:hint="eastAsia"/>
                <w:b/>
                <w:sz w:val="24"/>
                <w:szCs w:val="24"/>
                <w:shd w:val="clear" w:fill="ffffff"/>
              </w:rPr>
              <w:t>第四讲</w:t>
            </w:r>
            <w:r>
              <w:rPr>
                <w:rFonts w:ascii="微软雅黑" w:hAnsi="微软雅黑" w:eastAsia="微软雅黑" w:cs="微软雅黑" w:hint="eastAsia"/>
                <w:b/>
                <w:sz w:val="24"/>
                <w:szCs w:val="24"/>
                <w:shd w:val="clear" w:fill="ffffff"/>
              </w:rPr>
              <w:t xml:space="preserve">  </w:t>
            </w:r>
            <w:r>
              <w:rPr>
                <w:rFonts w:ascii="宋体" w:hAnsi="宋体" w:eastAsia="宋体" w:cs="宋体" w:hint="eastAsia"/>
                <w:b/>
                <w:sz w:val="24"/>
                <w:szCs w:val="24"/>
                <w:shd w:val="clear" w:fill="ffffff"/>
              </w:rPr>
              <w:t>养老保险制度</w:t>
            </w:r>
            <w:r/>
          </w:p>
          <w:p>
            <w:pPr>
              <w:ind w:left="1054" w:hanging="1054"/>
              <w:spacing w:after="150" w:line="330" w:lineRule="atLeast"/>
              <w:jc w:val="left"/>
              <w:widowControl/>
            </w:pPr>
            <w:r>
              <w:rPr>
                <w:rFonts w:ascii="宋体" w:hAnsi="宋体" w:eastAsia="宋体" w:cs="宋体" w:hint="eastAsia"/>
                <w:b/>
                <w:sz w:val="24"/>
                <w:szCs w:val="24"/>
                <w:shd w:val="clear" w:fill="ffffff"/>
              </w:rPr>
              <w:t>教学目的：</w:t>
            </w:r>
            <w:r>
              <w:rPr>
                <w:rFonts w:ascii="宋体" w:hAnsi="宋体" w:eastAsia="宋体" w:cs="宋体" w:hint="eastAsia"/>
                <w:sz w:val="24"/>
                <w:szCs w:val="24"/>
                <w:shd w:val="clear" w:fill="ffffff"/>
              </w:rPr>
              <w:t>养老保险是社会保障体系中最重要的项目。通过本章学习，要求掌握养老保险的基本理论和制度构成，了解世界养老保险制度改革的总体趋势，掌握养老保险制度运行的基本规律，认识我国养老保险制度改革面临的挑战。</w:t>
            </w:r>
            <w:r/>
          </w:p>
          <w:p>
            <w:pPr>
              <w:spacing w:after="150" w:line="330" w:lineRule="atLeast"/>
              <w:jc w:val="left"/>
              <w:widowControl/>
            </w:pPr>
            <w:r>
              <w:rPr>
                <w:rFonts w:ascii="宋体" w:hAnsi="宋体" w:eastAsia="宋体" w:cs="宋体" w:hint="eastAsia"/>
                <w:b/>
                <w:sz w:val="24"/>
                <w:szCs w:val="24"/>
                <w:shd w:val="clear" w:fill="ffffff"/>
              </w:rPr>
              <w:t>学时安排：</w:t>
            </w:r>
            <w:r>
              <w:rPr>
                <w:rFonts w:ascii="微软雅黑" w:hAnsi="微软雅黑" w:eastAsia="微软雅黑" w:cs="微软雅黑" w:hint="eastAsia"/>
                <w:sz w:val="24"/>
                <w:szCs w:val="24"/>
                <w:shd w:val="clear" w:fill="ffffff"/>
              </w:rPr>
              <w:t>6</w:t>
            </w:r>
            <w:r>
              <w:rPr>
                <w:rFonts w:ascii="宋体" w:hAnsi="宋体" w:eastAsia="宋体" w:cs="宋体" w:hint="eastAsia"/>
                <w:sz w:val="24"/>
                <w:szCs w:val="24"/>
                <w:shd w:val="clear" w:fill="ffffff"/>
              </w:rPr>
              <w:t>课时</w:t>
            </w:r>
            <w:r/>
          </w:p>
          <w:p>
            <w:pPr>
              <w:spacing w:after="150" w:line="330" w:lineRule="atLeast"/>
              <w:jc w:val="left"/>
              <w:widowControl/>
            </w:pPr>
            <w:r>
              <w:rPr>
                <w:rFonts w:ascii="宋体" w:hAnsi="宋体" w:eastAsia="宋体" w:cs="宋体" w:hint="eastAsia"/>
                <w:b/>
                <w:sz w:val="24"/>
                <w:szCs w:val="24"/>
                <w:shd w:val="clear" w:fill="ffffff"/>
              </w:rPr>
              <w:t>授课提纲：</w:t>
            </w:r>
            <w:r/>
          </w:p>
          <w:p>
            <w:pPr>
              <w:ind w:left="421" w:hanging="420"/>
              <w:spacing/>
              <w:jc w:val="left"/>
              <w:widowControl/>
              <w:rPr>
                <w:rFonts w:ascii="Wingdings" w:hAnsi="Wingdings" w:eastAsia="微软雅黑" w:cs="Wingdings"/>
                <w:sz w:val="24"/>
                <w:szCs w:val="24"/>
                <w:shd w:val="clear" w:fill="ffffff"/>
              </w:rPr>
            </w:pPr>
            <w:r>
              <w:rPr>
                <w:rFonts w:ascii="Wingdings" w:hAnsi="Wingdings" w:eastAsia="微软雅黑" w:cs="Wingdings"/>
                <w:sz w:val="24"/>
                <w:szCs w:val="24"/>
                <w:shd w:val="clear" w:fill="ffffff"/>
              </w:rPr>
              <w:t xml:space="preserve">l         </w:t>
            </w:r>
            <w:r>
              <w:rPr>
                <w:rFonts w:ascii="Wingdings" w:hAnsi="Wingdings" w:eastAsia="微软雅黑" w:cs="Wingdings" w:hint="eastAsia"/>
                <w:sz w:val="24"/>
                <w:szCs w:val="24"/>
                <w:shd w:val="clear" w:fill="ffffff"/>
              </w:rPr>
              <w:t>养老保险面临的挑战</w:t>
            </w:r>
            <w:r>
              <w:rPr>
                <w:rFonts w:ascii="Wingdings" w:hAnsi="Wingdings" w:eastAsia="微软雅黑" w:cs="Wingdings"/>
                <w:sz w:val="24"/>
                <w:szCs w:val="24"/>
                <w:shd w:val="clear" w:fill="ffffff"/>
              </w:rPr>
            </w:r>
          </w:p>
          <w:p>
            <w:pPr>
              <w:ind w:left="421" w:hanging="420"/>
              <w:spacing/>
              <w:jc w:val="left"/>
              <w:widowControl/>
              <w:rPr>
                <w:rFonts w:ascii="Wingdings" w:hAnsi="Wingdings" w:eastAsia="微软雅黑" w:cs="Wingdings"/>
                <w:sz w:val="24"/>
                <w:szCs w:val="24"/>
                <w:shd w:val="clear" w:fill="ffffff"/>
              </w:rPr>
            </w:pPr>
            <w:r>
              <w:rPr>
                <w:rFonts w:ascii="Wingdings" w:hAnsi="Wingdings" w:eastAsia="微软雅黑" w:cs="Wingdings"/>
                <w:sz w:val="24"/>
                <w:szCs w:val="24"/>
                <w:shd w:val="clear" w:fill="ffffff"/>
              </w:rPr>
              <w:t xml:space="preserve">l         </w:t>
            </w:r>
            <w:r>
              <w:rPr>
                <w:rFonts w:ascii="Wingdings" w:hAnsi="Wingdings" w:eastAsia="微软雅黑" w:cs="Wingdings" w:hint="eastAsia"/>
                <w:sz w:val="24"/>
                <w:szCs w:val="24"/>
                <w:shd w:val="clear" w:fill="ffffff"/>
              </w:rPr>
              <w:t>养老保险制度的基本概念</w:t>
            </w:r>
            <w:r>
              <w:rPr>
                <w:rFonts w:ascii="Wingdings" w:hAnsi="Wingdings" w:eastAsia="微软雅黑" w:cs="Wingdings"/>
                <w:sz w:val="24"/>
                <w:szCs w:val="24"/>
                <w:shd w:val="clear" w:fill="ffffff"/>
              </w:rPr>
            </w:r>
          </w:p>
          <w:p>
            <w:pPr>
              <w:ind w:left="421" w:hanging="420"/>
              <w:spacing/>
              <w:jc w:val="left"/>
              <w:widowControl/>
              <w:rPr>
                <w:rFonts w:ascii="Wingdings" w:hAnsi="Wingdings" w:eastAsia="微软雅黑" w:cs="Wingdings"/>
                <w:sz w:val="24"/>
                <w:szCs w:val="24"/>
                <w:shd w:val="clear" w:fill="ffffff"/>
              </w:rPr>
            </w:pPr>
            <w:r>
              <w:rPr>
                <w:rFonts w:ascii="Wingdings" w:hAnsi="Wingdings" w:eastAsia="微软雅黑" w:cs="Wingdings"/>
                <w:sz w:val="24"/>
                <w:szCs w:val="24"/>
                <w:shd w:val="clear" w:fill="ffffff"/>
              </w:rPr>
              <w:t xml:space="preserve">l         </w:t>
            </w:r>
            <w:r>
              <w:rPr>
                <w:rFonts w:ascii="Wingdings" w:hAnsi="Wingdings" w:eastAsia="微软雅黑" w:cs="Wingdings" w:hint="eastAsia"/>
                <w:sz w:val="24"/>
                <w:szCs w:val="24"/>
                <w:shd w:val="clear" w:fill="ffffff"/>
              </w:rPr>
              <w:t>养老保险制度的基本构成</w:t>
            </w:r>
            <w:r>
              <w:rPr>
                <w:rFonts w:ascii="Wingdings" w:hAnsi="Wingdings" w:eastAsia="微软雅黑" w:cs="Wingdings"/>
                <w:sz w:val="24"/>
                <w:szCs w:val="24"/>
                <w:shd w:val="clear" w:fill="ffffff"/>
              </w:rPr>
            </w:r>
          </w:p>
          <w:p>
            <w:pPr>
              <w:ind w:left="421" w:hanging="420"/>
              <w:spacing/>
              <w:jc w:val="left"/>
              <w:widowControl/>
              <w:rPr>
                <w:rFonts w:ascii="Wingdings" w:hAnsi="Wingdings" w:eastAsia="微软雅黑" w:cs="Wingdings"/>
                <w:sz w:val="24"/>
                <w:szCs w:val="24"/>
                <w:shd w:val="clear" w:fill="ffffff"/>
              </w:rPr>
            </w:pPr>
            <w:r>
              <w:rPr>
                <w:rFonts w:ascii="Wingdings" w:hAnsi="Wingdings" w:eastAsia="微软雅黑" w:cs="Wingdings"/>
                <w:sz w:val="24"/>
                <w:szCs w:val="24"/>
                <w:shd w:val="clear" w:fill="ffffff"/>
              </w:rPr>
              <w:t xml:space="preserve">l         </w:t>
            </w:r>
            <w:r>
              <w:rPr>
                <w:rFonts w:ascii="Wingdings" w:hAnsi="Wingdings" w:eastAsia="微软雅黑" w:cs="Wingdings" w:hint="eastAsia"/>
                <w:sz w:val="24"/>
                <w:szCs w:val="24"/>
                <w:shd w:val="clear" w:fill="ffffff"/>
              </w:rPr>
              <w:t>全球养老保险制度的改革</w:t>
            </w:r>
            <w:r>
              <w:rPr>
                <w:rFonts w:ascii="Wingdings" w:hAnsi="Wingdings" w:eastAsia="微软雅黑" w:cs="Wingdings"/>
                <w:sz w:val="24"/>
                <w:szCs w:val="24"/>
                <w:shd w:val="clear" w:fill="ffffff"/>
              </w:rPr>
            </w:r>
          </w:p>
          <w:p>
            <w:pPr>
              <w:ind w:left="421" w:hanging="420"/>
              <w:spacing/>
              <w:jc w:val="left"/>
              <w:widowControl/>
              <w:rPr>
                <w:rFonts w:ascii="Wingdings" w:hAnsi="Wingdings" w:eastAsia="微软雅黑" w:cs="Wingdings"/>
                <w:sz w:val="24"/>
                <w:szCs w:val="24"/>
                <w:shd w:val="clear" w:fill="ffffff"/>
              </w:rPr>
            </w:pPr>
            <w:r>
              <w:rPr>
                <w:rFonts w:ascii="Wingdings" w:hAnsi="Wingdings" w:eastAsia="微软雅黑" w:cs="Wingdings"/>
                <w:sz w:val="24"/>
                <w:szCs w:val="24"/>
                <w:shd w:val="clear" w:fill="ffffff"/>
              </w:rPr>
              <w:t xml:space="preserve">l         </w:t>
            </w:r>
            <w:r>
              <w:rPr>
                <w:rFonts w:ascii="Wingdings" w:hAnsi="Wingdings" w:eastAsia="微软雅黑" w:cs="Wingdings" w:hint="eastAsia"/>
                <w:sz w:val="24"/>
                <w:szCs w:val="24"/>
                <w:shd w:val="clear" w:fill="ffffff"/>
              </w:rPr>
              <w:t>中国养老保险发展的沿革、现状与问题</w:t>
            </w:r>
            <w:r>
              <w:rPr>
                <w:rFonts w:ascii="Wingdings" w:hAnsi="Wingdings" w:eastAsia="微软雅黑" w:cs="Wingdings"/>
                <w:sz w:val="24"/>
                <w:szCs w:val="24"/>
                <w:shd w:val="clear" w:fill="ffffff"/>
              </w:rPr>
            </w:r>
          </w:p>
          <w:p>
            <w:pPr>
              <w:ind w:left="421" w:hanging="420"/>
              <w:spacing/>
              <w:jc w:val="left"/>
              <w:widowControl/>
              <w:rPr>
                <w:rFonts w:ascii="Wingdings" w:hAnsi="Wingdings" w:eastAsia="微软雅黑" w:cs="Wingdings"/>
                <w:sz w:val="24"/>
                <w:szCs w:val="24"/>
                <w:shd w:val="clear" w:fill="ffffff"/>
              </w:rPr>
            </w:pPr>
            <w:r>
              <w:rPr>
                <w:rFonts w:ascii="Wingdings" w:hAnsi="Wingdings" w:eastAsia="微软雅黑" w:cs="Wingdings"/>
                <w:sz w:val="24"/>
                <w:szCs w:val="24"/>
                <w:shd w:val="clear" w:fill="ffffff"/>
              </w:rPr>
              <w:t xml:space="preserve">l         </w:t>
            </w:r>
            <w:r>
              <w:rPr>
                <w:rFonts w:ascii="Wingdings" w:hAnsi="Wingdings" w:eastAsia="微软雅黑" w:cs="Wingdings" w:hint="eastAsia"/>
                <w:sz w:val="24"/>
                <w:szCs w:val="24"/>
                <w:shd w:val="clear" w:fill="ffffff"/>
              </w:rPr>
              <w:t>中国养老保险发展的发展战略</w:t>
            </w:r>
            <w:r>
              <w:rPr>
                <w:rFonts w:ascii="Wingdings" w:hAnsi="Wingdings" w:eastAsia="微软雅黑" w:cs="Wingdings"/>
                <w:sz w:val="24"/>
                <w:szCs w:val="24"/>
                <w:shd w:val="clear" w:fill="ffffff"/>
              </w:rPr>
            </w:r>
          </w:p>
          <w:p>
            <w:pPr>
              <w:spacing w:after="150" w:line="330" w:lineRule="atLeast"/>
              <w:jc w:val="left"/>
              <w:widowControl/>
            </w:pPr>
            <w:r>
              <w:rPr>
                <w:rFonts w:ascii="微软雅黑" w:hAnsi="微软雅黑" w:eastAsia="微软雅黑" w:cs="微软雅黑" w:hint="eastAsia"/>
                <w:sz w:val="24"/>
                <w:szCs w:val="24"/>
                <w:shd w:val="clear" w:fill="ffffff"/>
              </w:rPr>
              <w:t xml:space="preserve">                  </w:t>
            </w:r>
            <w:r>
              <w:rPr>
                <w:rFonts w:ascii="宋体" w:hAnsi="宋体" w:eastAsia="宋体" w:cs="宋体" w:hint="eastAsia"/>
                <w:b/>
                <w:sz w:val="24"/>
                <w:szCs w:val="24"/>
                <w:shd w:val="clear" w:fill="ffffff"/>
              </w:rPr>
              <w:t>第五讲</w:t>
            </w:r>
            <w:r>
              <w:rPr>
                <w:rFonts w:ascii="微软雅黑" w:hAnsi="微软雅黑" w:eastAsia="微软雅黑" w:cs="微软雅黑" w:hint="eastAsia"/>
                <w:b/>
                <w:sz w:val="24"/>
                <w:szCs w:val="24"/>
                <w:shd w:val="clear" w:fill="ffffff"/>
              </w:rPr>
              <w:t xml:space="preserve">  </w:t>
            </w:r>
            <w:r>
              <w:rPr>
                <w:rFonts w:ascii="宋体" w:hAnsi="宋体" w:eastAsia="宋体" w:cs="宋体" w:hint="eastAsia"/>
                <w:b/>
                <w:sz w:val="24"/>
                <w:szCs w:val="24"/>
                <w:shd w:val="clear" w:fill="ffffff"/>
              </w:rPr>
              <w:t>医疗保险制度</w:t>
            </w:r>
            <w:r/>
          </w:p>
          <w:p>
            <w:pPr>
              <w:ind w:left="1054" w:hanging="1054"/>
              <w:spacing w:after="150" w:line="330" w:lineRule="atLeast"/>
              <w:jc w:val="left"/>
              <w:widowControl/>
            </w:pPr>
            <w:r>
              <w:rPr>
                <w:rFonts w:ascii="宋体" w:hAnsi="宋体" w:eastAsia="宋体" w:cs="宋体" w:hint="eastAsia"/>
                <w:b/>
                <w:sz w:val="24"/>
                <w:szCs w:val="24"/>
                <w:shd w:val="clear" w:fill="ffffff"/>
              </w:rPr>
              <w:t>教学目的：</w:t>
            </w:r>
            <w:r>
              <w:rPr>
                <w:rFonts w:ascii="宋体" w:hAnsi="宋体" w:eastAsia="宋体" w:cs="宋体" w:hint="eastAsia"/>
                <w:sz w:val="24"/>
                <w:szCs w:val="24"/>
                <w:shd w:val="clear" w:fill="ffffff"/>
              </w:rPr>
              <w:t>医疗保险是社会保险中最复杂、最困难的险种之一。通过介绍医疗保险的概念、特点、作用、基本原则、医疗保险的资金筹集和支付、国际典型医疗保险模式、以及我国医疗保险的发展历程和改革，帮助学生掌握医疗保险的基本理论和基本原理。</w:t>
            </w:r>
            <w:r/>
          </w:p>
          <w:p>
            <w:pPr>
              <w:spacing w:after="150" w:line="330" w:lineRule="atLeast"/>
              <w:jc w:val="left"/>
              <w:widowControl/>
            </w:pPr>
            <w:r>
              <w:rPr>
                <w:rFonts w:ascii="宋体" w:hAnsi="宋体" w:eastAsia="宋体" w:cs="宋体" w:hint="eastAsia"/>
                <w:b/>
                <w:sz w:val="24"/>
                <w:szCs w:val="24"/>
                <w:shd w:val="clear" w:fill="ffffff"/>
              </w:rPr>
              <w:t>学时安排：</w:t>
            </w:r>
            <w:r>
              <w:rPr>
                <w:rFonts w:ascii="微软雅黑" w:hAnsi="微软雅黑" w:eastAsia="微软雅黑" w:cs="微软雅黑" w:hint="eastAsia"/>
                <w:sz w:val="24"/>
                <w:szCs w:val="24"/>
                <w:shd w:val="clear" w:fill="ffffff"/>
              </w:rPr>
              <w:t>6</w:t>
            </w:r>
            <w:r>
              <w:rPr>
                <w:rFonts w:ascii="宋体" w:hAnsi="宋体" w:eastAsia="宋体" w:cs="宋体" w:hint="eastAsia"/>
                <w:sz w:val="24"/>
                <w:szCs w:val="24"/>
                <w:shd w:val="clear" w:fill="ffffff"/>
              </w:rPr>
              <w:t>课时</w:t>
            </w:r>
            <w:r/>
          </w:p>
          <w:p>
            <w:pPr>
              <w:spacing w:after="150" w:line="330" w:lineRule="atLeast"/>
              <w:jc w:val="left"/>
              <w:widowControl/>
            </w:pPr>
            <w:r>
              <w:rPr>
                <w:rFonts w:ascii="宋体" w:hAnsi="宋体" w:eastAsia="宋体" w:cs="宋体" w:hint="eastAsia"/>
                <w:b/>
                <w:sz w:val="24"/>
                <w:szCs w:val="24"/>
                <w:shd w:val="clear" w:fill="ffffff"/>
              </w:rPr>
              <w:t>授课提纲：</w:t>
            </w:r>
            <w:r/>
          </w:p>
          <w:p>
            <w:pPr>
              <w:ind w:left="502" w:hanging="360"/>
              <w:spacing/>
              <w:jc w:val="left"/>
              <w:widowControl/>
              <w:tabs>
                <w:tab w:val="left" w:pos="502" w:leader="none"/>
              </w:tabs>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医疗保险特点</w:t>
            </w:r>
            <w:r/>
          </w:p>
          <w:p>
            <w:pPr>
              <w:ind w:left="502" w:hanging="360"/>
              <w:spacing/>
              <w:jc w:val="left"/>
              <w:widowControl/>
              <w:tabs>
                <w:tab w:val="left" w:pos="502" w:leader="none"/>
              </w:tabs>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医疗保险制度的历史沿革</w:t>
            </w:r>
            <w:r/>
          </w:p>
          <w:p>
            <w:pPr>
              <w:ind w:left="502" w:hanging="360"/>
              <w:spacing/>
              <w:jc w:val="left"/>
              <w:widowControl/>
              <w:tabs>
                <w:tab w:val="left" w:pos="502" w:leader="none"/>
              </w:tabs>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医疗保险的模式</w:t>
            </w:r>
            <w:r/>
          </w:p>
          <w:p>
            <w:pPr>
              <w:ind w:left="502" w:hanging="360"/>
              <w:spacing/>
              <w:jc w:val="left"/>
              <w:widowControl/>
              <w:tabs>
                <w:tab w:val="left" w:pos="502" w:leader="none"/>
              </w:tabs>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中国医疗保险制度的建立与发展</w:t>
            </w:r>
            <w:r/>
          </w:p>
          <w:p>
            <w:pPr>
              <w:ind w:left="502" w:hanging="360"/>
              <w:spacing/>
              <w:jc w:val="left"/>
              <w:widowControl/>
              <w:tabs>
                <w:tab w:val="left" w:pos="502" w:leader="none"/>
              </w:tabs>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中国农村的合作医疗制度及其改革</w:t>
            </w:r>
            <w:r/>
          </w:p>
          <w:p>
            <w:pPr>
              <w:ind w:left="502" w:hanging="360"/>
              <w:spacing/>
              <w:jc w:val="left"/>
              <w:widowControl/>
              <w:tabs>
                <w:tab w:val="left" w:pos="502" w:leader="none"/>
              </w:tabs>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国际医疗保险制度对我国的启示</w:t>
            </w:r>
            <w:r/>
          </w:p>
          <w:p>
            <w:pPr>
              <w:spacing w:after="150" w:line="330" w:lineRule="atLeast"/>
              <w:jc w:val="left"/>
              <w:widowControl/>
            </w:pPr>
            <w:r>
              <w:rPr>
                <w:rFonts w:ascii="微软雅黑" w:hAnsi="微软雅黑" w:eastAsia="微软雅黑" w:cs="微软雅黑" w:hint="eastAsia"/>
                <w:sz w:val="24"/>
                <w:szCs w:val="24"/>
                <w:shd w:val="clear" w:fill="ffffff"/>
              </w:rPr>
              <w:t> </w:t>
            </w:r>
            <w:r/>
          </w:p>
          <w:p>
            <w:pPr>
              <w:spacing w:after="150" w:line="330" w:lineRule="atLeast"/>
              <w:jc w:val="center"/>
              <w:widowControl/>
            </w:pPr>
            <w:r>
              <w:rPr>
                <w:rFonts w:ascii="宋体" w:hAnsi="宋体" w:eastAsia="宋体" w:cs="宋体" w:hint="eastAsia"/>
                <w:b/>
                <w:sz w:val="24"/>
                <w:szCs w:val="24"/>
                <w:shd w:val="clear" w:fill="ffffff"/>
              </w:rPr>
              <w:t>第六讲</w:t>
            </w:r>
            <w:r>
              <w:rPr>
                <w:rFonts w:ascii="微软雅黑" w:hAnsi="微软雅黑" w:eastAsia="微软雅黑" w:cs="微软雅黑" w:hint="eastAsia"/>
                <w:b/>
                <w:sz w:val="24"/>
                <w:szCs w:val="24"/>
                <w:shd w:val="clear" w:fill="ffffff"/>
              </w:rPr>
              <w:t xml:space="preserve">  </w:t>
            </w:r>
            <w:r>
              <w:rPr>
                <w:rFonts w:ascii="宋体" w:hAnsi="宋体" w:eastAsia="宋体" w:cs="宋体" w:hint="eastAsia"/>
                <w:b/>
                <w:sz w:val="24"/>
                <w:szCs w:val="24"/>
                <w:shd w:val="clear" w:fill="ffffff"/>
              </w:rPr>
              <w:t>失业保险与就业促进</w:t>
            </w:r>
            <w:r/>
          </w:p>
          <w:p>
            <w:pPr>
              <w:ind w:left="1054" w:hanging="1054"/>
              <w:spacing w:after="150" w:line="330" w:lineRule="atLeast"/>
              <w:jc w:val="left"/>
              <w:widowControl/>
            </w:pPr>
            <w:r>
              <w:rPr>
                <w:rFonts w:ascii="宋体" w:hAnsi="宋体" w:eastAsia="宋体" w:cs="宋体" w:hint="eastAsia"/>
                <w:b/>
                <w:sz w:val="24"/>
                <w:szCs w:val="24"/>
                <w:shd w:val="clear" w:fill="ffffff"/>
              </w:rPr>
              <w:t>教学目的：</w:t>
            </w:r>
            <w:r>
              <w:rPr>
                <w:rFonts w:ascii="宋体" w:hAnsi="宋体" w:eastAsia="宋体" w:cs="宋体" w:hint="eastAsia"/>
                <w:sz w:val="24"/>
                <w:szCs w:val="24"/>
                <w:shd w:val="clear" w:fill="ffffff"/>
              </w:rPr>
              <w:t>就业是民生之本，也是安国之策。因此，如何保证失业者的基本生活，如何通过制度安排来帮助、促进失业者的再就业，便成为政府乃至社会亟需解决的难题。本章通过失业保险的基本理论、国际国内的的失业保险制度介绍，启发学生对失业保险以及出现的全球性挑战有一个全面的认识。</w:t>
            </w:r>
            <w:r/>
          </w:p>
          <w:p>
            <w:pPr>
              <w:spacing w:after="150" w:line="330" w:lineRule="atLeast"/>
              <w:jc w:val="left"/>
              <w:widowControl/>
            </w:pPr>
            <w:r>
              <w:rPr>
                <w:rFonts w:ascii="宋体" w:hAnsi="宋体" w:eastAsia="宋体" w:cs="宋体" w:hint="eastAsia"/>
                <w:b/>
                <w:sz w:val="24"/>
                <w:szCs w:val="24"/>
                <w:shd w:val="clear" w:fill="ffffff"/>
              </w:rPr>
              <w:t>学时安排：</w:t>
            </w:r>
            <w:r>
              <w:rPr>
                <w:rFonts w:ascii="微软雅黑" w:hAnsi="微软雅黑" w:eastAsia="微软雅黑" w:cs="微软雅黑" w:hint="eastAsia"/>
                <w:sz w:val="24"/>
                <w:szCs w:val="24"/>
                <w:shd w:val="clear" w:fill="ffffff"/>
              </w:rPr>
              <w:t>6</w:t>
            </w:r>
            <w:r>
              <w:rPr>
                <w:rFonts w:ascii="宋体" w:hAnsi="宋体" w:eastAsia="宋体" w:cs="宋体" w:hint="eastAsia"/>
                <w:sz w:val="24"/>
                <w:szCs w:val="24"/>
                <w:shd w:val="clear" w:fill="ffffff"/>
              </w:rPr>
              <w:t>课时</w:t>
            </w:r>
            <w:r/>
          </w:p>
          <w:p>
            <w:pPr>
              <w:spacing w:after="150" w:line="330" w:lineRule="atLeast"/>
              <w:jc w:val="left"/>
              <w:widowControl/>
            </w:pPr>
            <w:r>
              <w:rPr>
                <w:rFonts w:ascii="宋体" w:hAnsi="宋体" w:eastAsia="宋体" w:cs="宋体" w:hint="eastAsia"/>
                <w:b/>
                <w:sz w:val="24"/>
                <w:szCs w:val="24"/>
                <w:shd w:val="clear" w:fill="ffffff"/>
              </w:rPr>
              <w:t>授课提纲：</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失业保险概述</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有关失业理论的主要学术流派</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我国城镇失业高峰的成因与后果</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我国失业保险制度的形成、发展与问题</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世界各国失业保险制度和再就业措施</w:t>
            </w:r>
            <w:r>
              <w:rPr>
                <w:rFonts w:ascii="微软雅黑" w:hAnsi="微软雅黑" w:eastAsia="微软雅黑" w:cs="微软雅黑" w:hint="eastAsia"/>
                <w:sz w:val="24"/>
                <w:szCs w:val="24"/>
                <w:shd w:val="clear" w:fill="ffffff"/>
              </w:rPr>
              <w:t xml:space="preserve">        </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国际经验对中国的启示</w:t>
            </w:r>
            <w:r/>
          </w:p>
          <w:p>
            <w:pPr>
              <w:ind w:left="420" w:hanging="420"/>
              <w:spacing w:line="330" w:lineRule="atLeast"/>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 xml:space="preserve">完善我国失业保险制度的系统思考　</w:t>
            </w:r>
            <w:r>
              <w:rPr>
                <w:rFonts w:ascii="微软雅黑" w:hAnsi="微软雅黑" w:eastAsia="微软雅黑" w:cs="微软雅黑" w:hint="eastAsia"/>
                <w:sz w:val="24"/>
                <w:szCs w:val="24"/>
                <w:shd w:val="clear" w:fill="ffffff"/>
              </w:rPr>
              <w:t xml:space="preserve"> </w:t>
            </w:r>
            <w:r/>
          </w:p>
          <w:p>
            <w:pPr>
              <w:ind w:left="450"/>
              <w:spacing w:after="150" w:line="330" w:lineRule="atLeast"/>
              <w:jc w:val="left"/>
              <w:widowControl/>
            </w:pPr>
            <w:r>
              <w:rPr>
                <w:rFonts w:ascii="微软雅黑" w:hAnsi="微软雅黑" w:eastAsia="微软雅黑" w:cs="微软雅黑" w:hint="eastAsia"/>
                <w:sz w:val="24"/>
                <w:szCs w:val="24"/>
                <w:shd w:val="clear" w:fill="ffffff"/>
              </w:rPr>
              <w:t> </w:t>
            </w:r>
            <w:r/>
          </w:p>
          <w:p>
            <w:pPr>
              <w:spacing w:after="150" w:line="330" w:lineRule="atLeast"/>
              <w:jc w:val="center"/>
              <w:widowControl/>
            </w:pPr>
            <w:r>
              <w:rPr>
                <w:rFonts w:ascii="宋体" w:hAnsi="宋体" w:eastAsia="宋体" w:cs="宋体" w:hint="eastAsia"/>
                <w:b/>
                <w:sz w:val="24"/>
                <w:szCs w:val="24"/>
                <w:shd w:val="clear" w:fill="ffffff"/>
              </w:rPr>
              <w:t>第七讲</w:t>
            </w:r>
            <w:r>
              <w:rPr>
                <w:rFonts w:ascii="微软雅黑" w:hAnsi="微软雅黑" w:eastAsia="微软雅黑" w:cs="微软雅黑" w:hint="eastAsia"/>
                <w:b/>
                <w:sz w:val="24"/>
                <w:szCs w:val="24"/>
                <w:shd w:val="clear" w:fill="ffffff"/>
              </w:rPr>
              <w:t xml:space="preserve">  </w:t>
            </w:r>
            <w:r>
              <w:rPr>
                <w:rFonts w:ascii="宋体" w:hAnsi="宋体" w:eastAsia="宋体" w:cs="宋体" w:hint="eastAsia"/>
                <w:b/>
                <w:sz w:val="24"/>
                <w:szCs w:val="24"/>
                <w:shd w:val="clear" w:fill="ffffff"/>
              </w:rPr>
              <w:t>社会救助制度</w:t>
            </w:r>
            <w:r/>
          </w:p>
          <w:p>
            <w:pPr>
              <w:ind w:left="1054" w:hanging="1054"/>
              <w:spacing w:after="150" w:line="330" w:lineRule="atLeast"/>
              <w:jc w:val="left"/>
              <w:widowControl/>
            </w:pPr>
            <w:r>
              <w:rPr>
                <w:rFonts w:ascii="宋体" w:hAnsi="宋体" w:eastAsia="宋体" w:cs="宋体" w:hint="eastAsia"/>
                <w:b/>
                <w:sz w:val="24"/>
                <w:szCs w:val="24"/>
                <w:shd w:val="clear" w:fill="ffffff"/>
              </w:rPr>
              <w:t>教学目的：</w:t>
            </w:r>
            <w:r>
              <w:rPr>
                <w:rFonts w:ascii="宋体" w:hAnsi="宋体" w:eastAsia="宋体" w:cs="宋体" w:hint="eastAsia"/>
                <w:sz w:val="24"/>
                <w:szCs w:val="24"/>
                <w:shd w:val="clear" w:fill="ffffff"/>
              </w:rPr>
              <w:t>本章通过对社会救助的特点、功能、历史沿革的介绍和社会救助制度的国际比较，重点分析中国会救助制度的发展与现状、存在的问题，同时引入了社会排斥理论的介绍，要求学生里了解当今世界的贫困现状与应对，在把握中国社会救助制度的同时，更加关注导致社会排斥的社会因素和制度因素。</w:t>
            </w:r>
            <w:r/>
          </w:p>
          <w:p>
            <w:pPr>
              <w:spacing w:after="150" w:line="330" w:lineRule="atLeast"/>
              <w:jc w:val="left"/>
              <w:widowControl/>
            </w:pPr>
            <w:r>
              <w:rPr>
                <w:rFonts w:ascii="宋体" w:hAnsi="宋体" w:eastAsia="宋体" w:cs="宋体" w:hint="eastAsia"/>
                <w:b/>
                <w:sz w:val="24"/>
                <w:szCs w:val="24"/>
                <w:shd w:val="clear" w:fill="ffffff"/>
              </w:rPr>
              <w:t>学时安排：</w:t>
            </w:r>
            <w:r>
              <w:rPr>
                <w:rFonts w:ascii="微软雅黑" w:hAnsi="微软雅黑" w:eastAsia="微软雅黑" w:cs="微软雅黑" w:hint="eastAsia"/>
                <w:sz w:val="24"/>
                <w:szCs w:val="24"/>
                <w:shd w:val="clear" w:fill="ffffff"/>
              </w:rPr>
              <w:t>6</w:t>
            </w:r>
            <w:r>
              <w:rPr>
                <w:rFonts w:ascii="宋体" w:hAnsi="宋体" w:eastAsia="宋体" w:cs="宋体" w:hint="eastAsia"/>
                <w:sz w:val="24"/>
                <w:szCs w:val="24"/>
                <w:shd w:val="clear" w:fill="ffffff"/>
              </w:rPr>
              <w:t>课时</w:t>
            </w:r>
            <w:r/>
          </w:p>
          <w:p>
            <w:pPr>
              <w:spacing w:after="150" w:line="330" w:lineRule="atLeast"/>
              <w:jc w:val="left"/>
              <w:widowControl/>
            </w:pPr>
            <w:r>
              <w:rPr>
                <w:rFonts w:ascii="宋体" w:hAnsi="宋体" w:eastAsia="宋体" w:cs="宋体" w:hint="eastAsia"/>
                <w:b/>
                <w:sz w:val="24"/>
                <w:szCs w:val="24"/>
                <w:shd w:val="clear" w:fill="ffffff"/>
              </w:rPr>
              <w:t>授课提纲：</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贫困问题与社会救助</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转型期的中国贫困问题</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中国社会救助制度体系</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贫困问题与社会排斥的关系</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消除贫困与防治排斥的制度安排</w:t>
            </w:r>
            <w:r/>
          </w:p>
          <w:p>
            <w:pPr>
              <w:spacing w:after="150" w:line="330" w:lineRule="atLeast"/>
              <w:jc w:val="left"/>
              <w:widowControl/>
            </w:pPr>
            <w:r>
              <w:rPr>
                <w:rFonts w:ascii="微软雅黑" w:hAnsi="微软雅黑" w:eastAsia="微软雅黑" w:cs="微软雅黑" w:hint="eastAsia"/>
                <w:sz w:val="24"/>
                <w:szCs w:val="24"/>
                <w:shd w:val="clear" w:fill="ffffff"/>
              </w:rPr>
              <w:t> </w:t>
            </w:r>
            <w:r/>
          </w:p>
          <w:p>
            <w:pPr>
              <w:spacing w:after="150" w:line="330" w:lineRule="atLeast"/>
              <w:jc w:val="center"/>
              <w:widowControl/>
            </w:pPr>
            <w:r>
              <w:rPr>
                <w:rFonts w:ascii="宋体" w:hAnsi="宋体" w:eastAsia="宋体" w:cs="宋体" w:hint="eastAsia"/>
                <w:b/>
                <w:sz w:val="24"/>
                <w:szCs w:val="24"/>
                <w:shd w:val="clear" w:fill="ffffff"/>
              </w:rPr>
              <w:t>第八讲</w:t>
            </w:r>
            <w:r>
              <w:rPr>
                <w:rFonts w:ascii="微软雅黑" w:hAnsi="微软雅黑" w:eastAsia="微软雅黑" w:cs="微软雅黑" w:hint="eastAsia"/>
                <w:b/>
                <w:sz w:val="24"/>
                <w:szCs w:val="24"/>
                <w:shd w:val="clear" w:fill="ffffff"/>
              </w:rPr>
              <w:t xml:space="preserve">  </w:t>
            </w:r>
            <w:r>
              <w:rPr>
                <w:rFonts w:ascii="宋体" w:hAnsi="宋体" w:eastAsia="宋体" w:cs="宋体" w:hint="eastAsia"/>
                <w:b/>
                <w:sz w:val="24"/>
                <w:szCs w:val="24"/>
                <w:shd w:val="clear" w:fill="ffffff"/>
              </w:rPr>
              <w:t>社会福利制度</w:t>
            </w:r>
            <w:r/>
          </w:p>
          <w:p>
            <w:pPr>
              <w:ind w:left="1054" w:hanging="1054"/>
              <w:spacing w:after="150" w:line="330" w:lineRule="atLeast"/>
              <w:jc w:val="left"/>
              <w:widowControl/>
            </w:pPr>
            <w:r>
              <w:rPr>
                <w:rFonts w:ascii="宋体" w:hAnsi="宋体" w:eastAsia="宋体" w:cs="宋体" w:hint="eastAsia"/>
                <w:b/>
                <w:sz w:val="24"/>
                <w:szCs w:val="24"/>
                <w:shd w:val="clear" w:fill="ffffff"/>
              </w:rPr>
              <w:t>教学目的：</w:t>
            </w:r>
            <w:r>
              <w:rPr>
                <w:rFonts w:ascii="宋体" w:hAnsi="宋体" w:eastAsia="宋体" w:cs="宋体" w:hint="eastAsia"/>
                <w:sz w:val="24"/>
                <w:szCs w:val="24"/>
                <w:shd w:val="clear" w:fill="ffffff"/>
              </w:rPr>
              <w:t>本章通过介绍社会福利的内容、特征、作用、社会福利制度及其历史演进、世界社会福利体制的发展趋势、以及我国社会福利制度的建立和发展，要求学生掌握社会福利制度的主要内容。</w:t>
            </w:r>
            <w:r/>
          </w:p>
          <w:p>
            <w:pPr>
              <w:spacing w:after="150" w:line="330" w:lineRule="atLeast"/>
              <w:jc w:val="left"/>
              <w:widowControl/>
            </w:pPr>
            <w:r>
              <w:rPr>
                <w:rFonts w:ascii="宋体" w:hAnsi="宋体" w:eastAsia="宋体" w:cs="宋体" w:hint="eastAsia"/>
                <w:b/>
                <w:sz w:val="24"/>
                <w:szCs w:val="24"/>
                <w:shd w:val="clear" w:fill="ffffff"/>
              </w:rPr>
              <w:t>学时安排：</w:t>
            </w:r>
            <w:r>
              <w:rPr>
                <w:rFonts w:ascii="微软雅黑" w:hAnsi="微软雅黑" w:eastAsia="微软雅黑" w:cs="微软雅黑" w:hint="eastAsia"/>
                <w:sz w:val="24"/>
                <w:szCs w:val="24"/>
                <w:shd w:val="clear" w:fill="ffffff"/>
              </w:rPr>
              <w:t>6</w:t>
            </w:r>
            <w:r>
              <w:rPr>
                <w:rFonts w:ascii="宋体" w:hAnsi="宋体" w:eastAsia="宋体" w:cs="宋体" w:hint="eastAsia"/>
                <w:sz w:val="24"/>
                <w:szCs w:val="24"/>
                <w:shd w:val="clear" w:fill="ffffff"/>
              </w:rPr>
              <w:t>课时</w:t>
            </w:r>
            <w:r/>
          </w:p>
          <w:p>
            <w:pPr>
              <w:spacing w:after="150" w:line="330" w:lineRule="atLeast"/>
              <w:jc w:val="left"/>
              <w:widowControl/>
            </w:pPr>
            <w:r>
              <w:rPr>
                <w:rFonts w:ascii="宋体" w:hAnsi="宋体" w:eastAsia="宋体" w:cs="宋体" w:hint="eastAsia"/>
                <w:b/>
                <w:sz w:val="24"/>
                <w:szCs w:val="24"/>
                <w:shd w:val="clear" w:fill="ffffff"/>
              </w:rPr>
              <w:t>授课提纲：</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社会福利的特征与作用</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中国社会福利制度的建立与发展</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中国新型社会福利制度的基本框架</w:t>
            </w:r>
            <w:r/>
          </w:p>
          <w:p>
            <w:pPr>
              <w:ind w:left="420" w:hanging="420"/>
              <w:spacing/>
              <w:jc w:val="left"/>
              <w:widowControl/>
            </w:pPr>
            <w:r>
              <w:rPr>
                <w:rFonts w:ascii="Wingdings" w:hAnsi="Wingdings" w:eastAsia="微软雅黑" w:cs="Wingdings"/>
                <w:sz w:val="24"/>
                <w:szCs w:val="24"/>
                <w:shd w:val="clear" w:fill="ffffff"/>
              </w:rPr>
              <w:t>l</w:t>
            </w:r>
            <w:r>
              <w:rPr>
                <w:rFonts w:ascii="Times New Roman" w:hAnsi="Times New Roman" w:eastAsia="微软雅黑"/>
                <w:sz w:val="14"/>
                <w:szCs w:val="14"/>
                <w:shd w:val="clear" w:fill="ffffff"/>
              </w:rPr>
              <w:t xml:space="preserve">         </w:t>
            </w:r>
            <w:r>
              <w:rPr>
                <w:rFonts w:ascii="宋体" w:hAnsi="宋体" w:eastAsia="宋体" w:cs="宋体" w:hint="eastAsia"/>
                <w:sz w:val="24"/>
                <w:szCs w:val="24"/>
                <w:shd w:val="clear" w:fill="ffffff"/>
              </w:rPr>
              <w:t>世界社会福利发展经验对我国的启示</w:t>
            </w:r>
            <w:r/>
          </w:p>
        </w:tc>
      </w:tr>
      <w:tr>
        <w:trPr>
          <w:trHeight w:val="882"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rPr>
                <w:color w:val="c00000"/>
              </w:rPr>
              <w:t>*</w:t>
            </w:r>
            <w:r>
              <w:t>考核方式(Grading)</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before="156" w:after="156"/>
              <w:outlineLvl w:val="0"/>
              <w:tabs>
                <w:tab w:val="left" w:pos="1920" w:leader="none"/>
              </w:tabs>
              <w:rPr>
                <w:rFonts w:ascii="宋体" w:hAnsi="宋体" w:hint="eastAsia"/>
                <w:sz w:val="24"/>
                <w:szCs w:val="24"/>
              </w:rPr>
            </w:pPr>
            <w:r>
              <w:rPr>
                <w:rFonts w:ascii="宋体" w:hAnsi="宋体" w:hint="eastAsia"/>
                <w:sz w:val="24"/>
                <w:szCs w:val="24"/>
              </w:rPr>
              <w:t>综合采用闭卷考试、大作业和学生的课堂互动。</w:t>
            </w:r>
          </w:p>
          <w:p>
            <w:pPr>
              <w:spacing w:before="156" w:after="156"/>
              <w:outlineLvl w:val="0"/>
              <w:tabs>
                <w:tab w:val="left" w:pos="1920" w:leader="none"/>
              </w:tabs>
              <w:rPr>
                <w:rFonts w:ascii="宋体" w:hAnsi="宋体" w:hint="eastAsia"/>
                <w:sz w:val="24"/>
                <w:szCs w:val="24"/>
              </w:rPr>
            </w:pPr>
            <w:r>
              <w:rPr>
                <w:rFonts w:ascii="宋体" w:hAnsi="宋体" w:hint="eastAsia"/>
                <w:sz w:val="24"/>
                <w:szCs w:val="24"/>
              </w:rPr>
              <w:t>成绩评定方式：</w:t>
            </w:r>
          </w:p>
          <w:p>
            <w:pPr>
              <w:spacing w:before="156" w:after="156"/>
              <w:outlineLvl w:val="0"/>
              <w:tabs>
                <w:tab w:val="left" w:pos="1920" w:leader="none"/>
              </w:tabs>
              <w:rPr>
                <w:rFonts w:ascii="宋体" w:hAnsi="宋体" w:hint="eastAsia"/>
                <w:sz w:val="24"/>
                <w:szCs w:val="24"/>
              </w:rPr>
            </w:pPr>
            <w:r>
              <w:rPr>
                <w:rFonts w:ascii="宋体" w:hAnsi="宋体" w:hint="eastAsia"/>
                <w:sz w:val="24"/>
                <w:szCs w:val="24"/>
              </w:rPr>
              <w:t>平时作业和上课参与程度：10%</w:t>
            </w:r>
          </w:p>
          <w:p>
            <w:pPr>
              <w:spacing w:before="156" w:after="156"/>
              <w:outlineLvl w:val="0"/>
              <w:tabs>
                <w:tab w:val="left" w:pos="1920" w:leader="none"/>
              </w:tabs>
              <w:rPr>
                <w:rFonts w:ascii="宋体" w:hAnsi="宋体" w:hint="eastAsia"/>
                <w:sz w:val="24"/>
                <w:szCs w:val="24"/>
              </w:rPr>
            </w:pPr>
            <w:r>
              <w:rPr>
                <w:rFonts w:ascii="宋体" w:hAnsi="宋体" w:hint="eastAsia"/>
                <w:sz w:val="24"/>
                <w:szCs w:val="24"/>
              </w:rPr>
              <w:t>小组大作业及报告讨论：30%</w:t>
            </w:r>
          </w:p>
          <w:p>
            <w:pPr>
              <w:spacing w:before="156" w:after="156"/>
              <w:outlineLvl w:val="0"/>
              <w:tabs>
                <w:tab w:val="left" w:pos="1920" w:leader="none"/>
              </w:tabs>
              <w:rPr>
                <w:rFonts w:ascii="Times New Roman" w:hAnsi="Times New Roman"/>
              </w:rPr>
            </w:pPr>
            <w:r>
              <w:rPr>
                <w:rFonts w:ascii="宋体" w:hAnsi="宋体" w:hint="eastAsia"/>
                <w:sz w:val="24"/>
                <w:szCs w:val="24"/>
              </w:rPr>
              <w:t>考试：60%</w:t>
            </w:r>
            <w:r>
              <w:rPr>
                <w:rFonts w:ascii="Times New Roman" w:hAnsi="Times New Roman"/>
              </w:rPr>
            </w:r>
          </w:p>
        </w:tc>
      </w:tr>
      <w:tr>
        <w:trPr>
          <w:trHeight w:val="826"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rPr>
                <w:color w:val="c00000"/>
              </w:rPr>
              <w:t>*</w:t>
            </w:r>
            <w:r>
              <w:t>教材或参考资料(Textbooks &amp; Other Materials)</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rPr>
                <w:rFonts w:ascii="Times New Roman" w:hAnsi="Times New Roman" w:hint="eastAsia"/>
                <w:color w:val="00b050"/>
              </w:rPr>
            </w:pPr>
            <w:r>
              <w:rPr>
                <w:rFonts w:ascii="Times New Roman" w:hAnsi="Times New Roman" w:hint="eastAsia"/>
              </w:rPr>
              <w:t>《社会保障概论》  上海交通大学出版社  章晓懿 张录法 主编</w:t>
            </w:r>
            <w:r>
              <w:rPr>
                <w:rFonts w:ascii="Times New Roman" w:hAnsi="Times New Roman" w:hint="eastAsia"/>
                <w:color w:val="00b050"/>
              </w:rPr>
            </w:r>
          </w:p>
        </w:tc>
      </w:tr>
      <w:tr>
        <w:trPr>
          <w:trHeight w:val="778"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其它（More）</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color w:val="00b050"/>
              </w:rPr>
            </w:pPr>
            <w:r>
              <w:rPr>
                <w:rFonts w:ascii="宋体" w:hAnsi="宋体" w:hint="eastAsia"/>
                <w:szCs w:val="21"/>
              </w:rPr>
              <w:t>属于公共管理核心知识体系的组成部分</w:t>
            </w:r>
            <w:r>
              <w:rPr>
                <w:color w:val="00b050"/>
              </w:rPr>
            </w:r>
          </w:p>
        </w:tc>
      </w:tr>
      <w:tr>
        <w:trPr>
          <w:trHeight w:val="778" w:hRule="atLeast"/>
        </w:trPr>
        <w:tc>
          <w:tcPr>
            <w:tcW w:w="24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pPr>
            <w:r>
              <w:t>备注（Notes）</w:t>
            </w:r>
            <w:r/>
          </w:p>
        </w:tc>
        <w:tc>
          <w:tcPr>
            <w:tcW w:w="7518" w:type="dxa"/>
            <w:gridSpan w:val="6"/>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color w:val="00b050"/>
              </w:rPr>
            </w:pPr>
            <w:r>
              <w:rPr>
                <w:color w:val="00b050"/>
              </w:rPr>
            </w:r>
          </w:p>
        </w:tc>
      </w:tr>
    </w:tbl>
    <w:p>
      <w:pPr>
        <w:spacing w:before="312"/>
        <w:jc w:val="left"/>
      </w:pPr>
      <w:r>
        <w:t>备注说明：</w:t>
      </w:r>
      <w:r/>
    </w:p>
    <w:p>
      <w:pPr>
        <w:ind w:firstLine="420"/>
        <w:spacing w:line="400" w:lineRule="exact"/>
      </w:pPr>
      <w:r>
        <w:t>1．带*内容为必填项。</w:t>
      </w:r>
      <w:r/>
    </w:p>
    <w:p>
      <w:pPr>
        <w:ind w:firstLine="420"/>
        <w:spacing w:line="400" w:lineRule="exact"/>
      </w:pPr>
      <w:r>
        <w:t>2．课程简介字数为300-500字；课程大纲以表述清楚教学安排为宜，字数不限</w:t>
      </w:r>
      <w:r/>
    </w:p>
    <w:p>
      <w:pPr>
        <w:spacing w:line="400" w:lineRule="exact"/>
      </w:pPr>
      <w:r/>
    </w:p>
    <w:p>
      <w:pPr>
        <w:spacing w:line="400" w:lineRule="exact"/>
      </w:pPr>
      <w:r>
        <w:t xml:space="preserve">附录一: </w:t>
      </w:r>
      <w:r>
        <w:rPr>
          <w:rFonts w:ascii="宋体" w:hAnsi="宋体" w:hint="eastAsia"/>
          <w:b/>
          <w:szCs w:val="21"/>
        </w:rPr>
        <w:t>规范与要求</w:t>
      </w:r>
      <w:r/>
    </w:p>
    <w:p>
      <w:pPr>
        <w:ind w:firstLine="422"/>
        <w:spacing w:line="360" w:lineRule="auto"/>
        <w:rPr>
          <w:rFonts w:ascii="宋体" w:hAnsi="宋体"/>
          <w:b/>
          <w:szCs w:val="21"/>
        </w:rPr>
      </w:pPr>
      <w:r>
        <w:rPr>
          <w:rFonts w:ascii="宋体" w:hAnsi="宋体" w:hint="eastAsia"/>
          <w:b/>
          <w:szCs w:val="21"/>
        </w:rPr>
        <w:t>A知识架构</w:t>
      </w:r>
      <w:r>
        <w:rPr>
          <w:rFonts w:ascii="宋体" w:hAnsi="宋体"/>
          <w:b/>
          <w:szCs w:val="21"/>
        </w:rPr>
      </w:r>
    </w:p>
    <w:p>
      <w:pPr>
        <w:ind w:firstLine="420"/>
        <w:spacing w:line="360" w:lineRule="auto"/>
        <w:rPr>
          <w:rFonts w:ascii="宋体" w:hAnsi="宋体"/>
          <w:szCs w:val="21"/>
        </w:rPr>
      </w:pPr>
      <w:r>
        <w:rPr>
          <w:rFonts w:ascii="宋体" w:hAnsi="宋体" w:hint="eastAsia"/>
          <w:szCs w:val="21"/>
        </w:rPr>
        <w:t>A1至A4详见总则</w:t>
      </w:r>
      <w:r>
        <w:rPr>
          <w:rFonts w:ascii="宋体" w:hAnsi="宋体"/>
          <w:szCs w:val="21"/>
        </w:rPr>
      </w:r>
    </w:p>
    <w:p>
      <w:pPr>
        <w:ind w:firstLine="420"/>
        <w:spacing w:line="360" w:lineRule="auto"/>
        <w:rPr>
          <w:rFonts w:ascii="宋体" w:hAnsi="宋体"/>
          <w:szCs w:val="21"/>
        </w:rPr>
      </w:pPr>
      <w:r>
        <w:rPr>
          <w:rFonts w:ascii="宋体" w:hAnsi="宋体" w:hint="eastAsia"/>
          <w:szCs w:val="21"/>
        </w:rPr>
        <w:t>A5.1 掌握本专业所需要的管理学学科的基本理论和基本知识；</w:t>
      </w:r>
      <w:r>
        <w:rPr>
          <w:rFonts w:ascii="宋体" w:hAnsi="宋体"/>
          <w:szCs w:val="21"/>
        </w:rPr>
      </w:r>
    </w:p>
    <w:p>
      <w:pPr>
        <w:ind w:firstLine="420"/>
        <w:spacing w:line="360" w:lineRule="auto"/>
        <w:rPr>
          <w:rFonts w:ascii="宋体" w:hAnsi="宋体"/>
          <w:szCs w:val="21"/>
        </w:rPr>
      </w:pPr>
      <w:r>
        <w:rPr>
          <w:rFonts w:ascii="宋体" w:hAnsi="宋体" w:hint="eastAsia"/>
          <w:szCs w:val="21"/>
        </w:rPr>
        <w:t>A5.1.1管理学原理知识；</w:t>
      </w:r>
      <w:r>
        <w:rPr>
          <w:rFonts w:ascii="宋体" w:hAnsi="宋体"/>
          <w:szCs w:val="21"/>
        </w:rPr>
      </w:r>
    </w:p>
    <w:p>
      <w:pPr>
        <w:ind w:firstLine="420"/>
        <w:spacing w:line="360" w:lineRule="auto"/>
        <w:rPr>
          <w:rFonts w:ascii="宋体" w:hAnsi="宋体"/>
          <w:szCs w:val="21"/>
        </w:rPr>
      </w:pPr>
      <w:r>
        <w:rPr>
          <w:rFonts w:ascii="宋体" w:hAnsi="宋体" w:hint="eastAsia"/>
          <w:szCs w:val="21"/>
        </w:rPr>
        <w:t>A5.1.2组织行为学知识；</w:t>
      </w:r>
      <w:r>
        <w:rPr>
          <w:rFonts w:ascii="宋体" w:hAnsi="宋体"/>
          <w:szCs w:val="21"/>
        </w:rPr>
      </w:r>
    </w:p>
    <w:p>
      <w:pPr>
        <w:ind w:firstLine="420"/>
        <w:spacing w:line="360" w:lineRule="auto"/>
        <w:rPr>
          <w:rFonts w:ascii="宋体" w:hAnsi="宋体"/>
          <w:szCs w:val="21"/>
        </w:rPr>
      </w:pPr>
      <w:r>
        <w:rPr>
          <w:rFonts w:ascii="宋体" w:hAnsi="宋体" w:hint="eastAsia"/>
          <w:szCs w:val="21"/>
        </w:rPr>
        <w:t>A5.1.3战略管理与绩效管理知识；</w:t>
      </w:r>
      <w:r>
        <w:rPr>
          <w:rFonts w:ascii="宋体" w:hAnsi="宋体"/>
          <w:szCs w:val="21"/>
        </w:rPr>
      </w:r>
    </w:p>
    <w:p>
      <w:pPr>
        <w:ind w:firstLine="420"/>
        <w:spacing w:line="360" w:lineRule="auto"/>
        <w:rPr>
          <w:rFonts w:ascii="宋体" w:hAnsi="宋体"/>
          <w:szCs w:val="21"/>
        </w:rPr>
      </w:pPr>
      <w:r>
        <w:rPr>
          <w:rFonts w:ascii="宋体" w:hAnsi="宋体" w:hint="eastAsia"/>
          <w:szCs w:val="21"/>
        </w:rPr>
        <w:t>A5.1.4财务管理知识。</w:t>
      </w:r>
      <w:r>
        <w:rPr>
          <w:rFonts w:ascii="宋体" w:hAnsi="宋体"/>
          <w:szCs w:val="21"/>
        </w:rPr>
      </w:r>
    </w:p>
    <w:p>
      <w:pPr>
        <w:ind w:firstLine="420"/>
        <w:spacing w:line="360" w:lineRule="auto"/>
        <w:rPr>
          <w:rFonts w:ascii="宋体" w:hAnsi="宋体"/>
          <w:szCs w:val="21"/>
        </w:rPr>
      </w:pPr>
      <w:r>
        <w:rPr>
          <w:rFonts w:ascii="宋体" w:hAnsi="宋体" w:hint="eastAsia"/>
          <w:szCs w:val="21"/>
        </w:rPr>
        <w:t>A5.2 掌握本专业所需要的政治学学科的基本理论和基本知识；</w:t>
      </w:r>
      <w:r>
        <w:rPr>
          <w:rFonts w:ascii="宋体" w:hAnsi="宋体"/>
          <w:szCs w:val="21"/>
        </w:rPr>
      </w:r>
    </w:p>
    <w:p>
      <w:pPr>
        <w:ind w:firstLine="420"/>
        <w:spacing w:line="360" w:lineRule="auto"/>
        <w:rPr>
          <w:rFonts w:ascii="宋体" w:hAnsi="宋体"/>
          <w:szCs w:val="21"/>
        </w:rPr>
      </w:pPr>
      <w:r>
        <w:rPr>
          <w:rFonts w:ascii="宋体" w:hAnsi="宋体" w:hint="eastAsia"/>
          <w:szCs w:val="21"/>
        </w:rPr>
        <w:t>A5.2.1政治学原理知识；</w:t>
      </w:r>
      <w:r>
        <w:rPr>
          <w:rFonts w:ascii="宋体" w:hAnsi="宋体"/>
          <w:szCs w:val="21"/>
        </w:rPr>
      </w:r>
    </w:p>
    <w:p>
      <w:pPr>
        <w:ind w:firstLine="420"/>
        <w:spacing w:line="360" w:lineRule="auto"/>
        <w:rPr>
          <w:rFonts w:ascii="宋体" w:hAnsi="宋体"/>
          <w:szCs w:val="21"/>
        </w:rPr>
      </w:pPr>
      <w:r>
        <w:rPr>
          <w:rFonts w:ascii="宋体" w:hAnsi="宋体" w:hint="eastAsia"/>
          <w:szCs w:val="21"/>
        </w:rPr>
        <w:t>A5.2.2中国政治知识；</w:t>
      </w:r>
      <w:r>
        <w:rPr>
          <w:rFonts w:ascii="宋体" w:hAnsi="宋体"/>
          <w:szCs w:val="21"/>
        </w:rPr>
      </w:r>
    </w:p>
    <w:p>
      <w:pPr>
        <w:ind w:firstLine="420"/>
        <w:spacing w:line="360" w:lineRule="auto"/>
        <w:rPr>
          <w:rFonts w:ascii="宋体" w:hAnsi="宋体"/>
          <w:szCs w:val="21"/>
        </w:rPr>
      </w:pPr>
      <w:r>
        <w:rPr>
          <w:rFonts w:ascii="宋体" w:hAnsi="宋体" w:hint="eastAsia"/>
          <w:szCs w:val="21"/>
        </w:rPr>
        <w:t>A5.2.3比较政治知识；</w:t>
      </w:r>
      <w:r>
        <w:rPr>
          <w:rFonts w:ascii="宋体" w:hAnsi="宋体"/>
          <w:szCs w:val="21"/>
        </w:rPr>
      </w:r>
    </w:p>
    <w:p>
      <w:pPr>
        <w:ind w:firstLine="420"/>
        <w:spacing w:line="360" w:lineRule="auto"/>
        <w:rPr>
          <w:rFonts w:ascii="宋体" w:hAnsi="宋体"/>
          <w:szCs w:val="21"/>
        </w:rPr>
      </w:pPr>
      <w:r>
        <w:rPr>
          <w:rFonts w:ascii="宋体" w:hAnsi="宋体" w:hint="eastAsia"/>
          <w:szCs w:val="21"/>
        </w:rPr>
        <w:t>A5.2.4国际政治知识。</w:t>
      </w:r>
      <w:r>
        <w:rPr>
          <w:rFonts w:ascii="宋体" w:hAnsi="宋体"/>
          <w:szCs w:val="21"/>
        </w:rPr>
      </w:r>
    </w:p>
    <w:p>
      <w:pPr>
        <w:ind w:firstLine="420"/>
        <w:spacing w:line="360" w:lineRule="auto"/>
        <w:rPr>
          <w:rFonts w:ascii="宋体" w:hAnsi="宋体"/>
          <w:szCs w:val="21"/>
        </w:rPr>
      </w:pPr>
      <w:r>
        <w:rPr>
          <w:rFonts w:ascii="宋体" w:hAnsi="宋体" w:hint="eastAsia"/>
          <w:szCs w:val="21"/>
        </w:rPr>
        <w:t>A5.3 掌握本专业所需要的经济学学科的基本理论和基本知识：</w:t>
      </w:r>
      <w:r>
        <w:rPr>
          <w:rFonts w:ascii="宋体" w:hAnsi="宋体"/>
          <w:szCs w:val="21"/>
        </w:rPr>
      </w:r>
    </w:p>
    <w:p>
      <w:pPr>
        <w:ind w:firstLine="420"/>
        <w:spacing w:line="360" w:lineRule="auto"/>
        <w:rPr>
          <w:rFonts w:ascii="宋体" w:hAnsi="宋体"/>
          <w:szCs w:val="21"/>
        </w:rPr>
      </w:pPr>
      <w:r>
        <w:rPr>
          <w:rFonts w:ascii="宋体" w:hAnsi="宋体" w:hint="eastAsia"/>
          <w:szCs w:val="21"/>
        </w:rPr>
        <w:t>A5.3.1微观经济学知识；</w:t>
      </w:r>
      <w:r>
        <w:rPr>
          <w:rFonts w:ascii="宋体" w:hAnsi="宋体"/>
          <w:szCs w:val="21"/>
        </w:rPr>
      </w:r>
    </w:p>
    <w:p>
      <w:pPr>
        <w:ind w:firstLine="420"/>
        <w:spacing w:line="360" w:lineRule="auto"/>
        <w:rPr>
          <w:rFonts w:ascii="宋体" w:hAnsi="宋体"/>
          <w:szCs w:val="21"/>
        </w:rPr>
      </w:pPr>
      <w:r>
        <w:rPr>
          <w:rFonts w:ascii="宋体" w:hAnsi="宋体" w:hint="eastAsia"/>
          <w:szCs w:val="21"/>
        </w:rPr>
        <w:t>A5.3.2宏观经济学知识；</w:t>
      </w:r>
      <w:r>
        <w:rPr>
          <w:rFonts w:ascii="宋体" w:hAnsi="宋体"/>
          <w:szCs w:val="21"/>
        </w:rPr>
      </w:r>
    </w:p>
    <w:p>
      <w:pPr>
        <w:ind w:firstLine="420"/>
        <w:spacing w:line="360" w:lineRule="auto"/>
        <w:rPr>
          <w:rFonts w:ascii="宋体" w:hAnsi="宋体"/>
          <w:szCs w:val="21"/>
        </w:rPr>
      </w:pPr>
      <w:r>
        <w:rPr>
          <w:rFonts w:ascii="宋体" w:hAnsi="宋体" w:hint="eastAsia"/>
          <w:szCs w:val="21"/>
        </w:rPr>
        <w:t>A5.3.3公共经济与财政知识；</w:t>
      </w:r>
      <w:r>
        <w:rPr>
          <w:rFonts w:ascii="宋体" w:hAnsi="宋体"/>
          <w:szCs w:val="21"/>
        </w:rPr>
      </w:r>
    </w:p>
    <w:p>
      <w:pPr>
        <w:ind w:firstLine="420"/>
        <w:spacing w:line="360" w:lineRule="auto"/>
        <w:rPr>
          <w:rFonts w:ascii="宋体" w:hAnsi="宋体"/>
          <w:szCs w:val="21"/>
        </w:rPr>
      </w:pPr>
      <w:r>
        <w:rPr>
          <w:rFonts w:ascii="宋体" w:hAnsi="宋体" w:hint="eastAsia"/>
          <w:szCs w:val="21"/>
        </w:rPr>
        <w:t>A5.3.4国有经济与资产管理知识。</w:t>
      </w:r>
      <w:r>
        <w:rPr>
          <w:rFonts w:ascii="宋体" w:hAnsi="宋体"/>
          <w:szCs w:val="21"/>
        </w:rPr>
      </w:r>
    </w:p>
    <w:p>
      <w:pPr>
        <w:ind w:firstLine="420"/>
        <w:spacing w:line="360" w:lineRule="auto"/>
        <w:rPr>
          <w:rFonts w:ascii="宋体" w:hAnsi="宋体"/>
          <w:szCs w:val="21"/>
        </w:rPr>
      </w:pPr>
      <w:r>
        <w:rPr>
          <w:rFonts w:ascii="宋体" w:hAnsi="宋体" w:hint="eastAsia"/>
          <w:szCs w:val="21"/>
        </w:rPr>
        <w:t>A5.4掌握行政管理以及公共管理的核心知识体系；</w:t>
      </w:r>
      <w:r>
        <w:rPr>
          <w:rFonts w:ascii="宋体" w:hAnsi="宋体"/>
          <w:szCs w:val="21"/>
        </w:rPr>
      </w:r>
    </w:p>
    <w:p>
      <w:pPr>
        <w:ind w:firstLine="420"/>
        <w:spacing w:line="360" w:lineRule="auto"/>
        <w:rPr>
          <w:rFonts w:ascii="宋体" w:hAnsi="宋体"/>
          <w:szCs w:val="21"/>
        </w:rPr>
      </w:pPr>
      <w:r>
        <w:rPr>
          <w:rFonts w:ascii="宋体" w:hAnsi="宋体"/>
          <w:szCs w:val="21"/>
        </w:rPr>
        <w:t>A5.4.1</w:t>
      </w:r>
      <w:r>
        <w:rPr>
          <w:rFonts w:ascii="宋体" w:hAnsi="宋体" w:hint="eastAsia"/>
          <w:szCs w:val="21"/>
        </w:rPr>
        <w:t>行政学基础理论；</w:t>
      </w:r>
      <w:r>
        <w:rPr>
          <w:rFonts w:ascii="宋体" w:hAnsi="宋体"/>
          <w:szCs w:val="21"/>
        </w:rPr>
      </w:r>
    </w:p>
    <w:p>
      <w:pPr>
        <w:ind w:firstLine="420"/>
        <w:spacing w:line="360" w:lineRule="auto"/>
        <w:rPr>
          <w:rFonts w:ascii="宋体" w:hAnsi="宋体"/>
          <w:szCs w:val="21"/>
        </w:rPr>
      </w:pPr>
      <w:r>
        <w:rPr>
          <w:rFonts w:ascii="宋体" w:hAnsi="宋体"/>
          <w:szCs w:val="21"/>
        </w:rPr>
        <w:t>A5.4.2</w:t>
      </w:r>
      <w:r>
        <w:rPr>
          <w:rFonts w:ascii="宋体" w:hAnsi="宋体" w:hint="eastAsia"/>
          <w:szCs w:val="21"/>
        </w:rPr>
        <w:t>公共政策理论和知识；</w:t>
      </w:r>
      <w:r>
        <w:rPr>
          <w:rFonts w:ascii="宋体" w:hAnsi="宋体"/>
          <w:szCs w:val="21"/>
        </w:rPr>
      </w:r>
    </w:p>
    <w:p>
      <w:pPr>
        <w:ind w:firstLine="420"/>
        <w:spacing w:line="360" w:lineRule="auto"/>
        <w:rPr>
          <w:rFonts w:ascii="宋体" w:hAnsi="宋体"/>
          <w:szCs w:val="21"/>
        </w:rPr>
      </w:pPr>
      <w:r>
        <w:rPr>
          <w:rFonts w:ascii="宋体" w:hAnsi="宋体"/>
          <w:szCs w:val="21"/>
        </w:rPr>
        <w:t>A5.4.3</w:t>
      </w:r>
      <w:r>
        <w:rPr>
          <w:rFonts w:ascii="宋体" w:hAnsi="宋体" w:hint="eastAsia"/>
          <w:szCs w:val="21"/>
        </w:rPr>
        <w:t>非营利组织理论和知识；</w:t>
      </w:r>
      <w:r>
        <w:rPr>
          <w:rFonts w:ascii="宋体" w:hAnsi="宋体"/>
          <w:szCs w:val="21"/>
        </w:rPr>
      </w:r>
    </w:p>
    <w:p>
      <w:pPr>
        <w:ind w:firstLine="420"/>
        <w:spacing w:line="360" w:lineRule="auto"/>
        <w:rPr>
          <w:rFonts w:ascii="宋体" w:hAnsi="宋体"/>
          <w:szCs w:val="21"/>
        </w:rPr>
      </w:pPr>
      <w:r>
        <w:rPr>
          <w:rFonts w:ascii="宋体" w:hAnsi="宋体"/>
          <w:szCs w:val="21"/>
        </w:rPr>
        <w:t>A5.4.4</w:t>
      </w:r>
      <w:r>
        <w:rPr>
          <w:rFonts w:ascii="宋体" w:hAnsi="宋体" w:hint="eastAsia"/>
          <w:szCs w:val="21"/>
        </w:rPr>
        <w:t>行政伦理理论和知识；</w:t>
      </w:r>
      <w:r>
        <w:rPr>
          <w:rFonts w:ascii="宋体" w:hAnsi="宋体"/>
          <w:szCs w:val="21"/>
        </w:rPr>
      </w:r>
    </w:p>
    <w:p>
      <w:pPr>
        <w:ind w:firstLine="420"/>
        <w:spacing w:line="360" w:lineRule="auto"/>
        <w:rPr>
          <w:rFonts w:ascii="宋体" w:hAnsi="宋体"/>
          <w:szCs w:val="21"/>
        </w:rPr>
      </w:pPr>
      <w:r>
        <w:rPr>
          <w:rFonts w:ascii="宋体" w:hAnsi="宋体"/>
          <w:szCs w:val="21"/>
        </w:rPr>
        <w:t>A5.4.5</w:t>
      </w:r>
      <w:r>
        <w:rPr>
          <w:rFonts w:ascii="宋体" w:hAnsi="宋体" w:hint="eastAsia"/>
          <w:szCs w:val="21"/>
        </w:rPr>
        <w:t>人力资源理论和知识；</w:t>
      </w:r>
      <w:r>
        <w:rPr>
          <w:rFonts w:ascii="宋体" w:hAnsi="宋体"/>
          <w:szCs w:val="21"/>
        </w:rPr>
      </w:r>
    </w:p>
    <w:p>
      <w:pPr>
        <w:ind w:firstLine="420"/>
        <w:spacing w:line="360" w:lineRule="auto"/>
        <w:rPr>
          <w:rFonts w:ascii="宋体" w:hAnsi="宋体"/>
          <w:szCs w:val="21"/>
        </w:rPr>
      </w:pPr>
      <w:r>
        <w:rPr>
          <w:rFonts w:ascii="宋体" w:hAnsi="宋体"/>
          <w:szCs w:val="21"/>
        </w:rPr>
        <w:t>A5.4.6</w:t>
      </w:r>
      <w:r>
        <w:rPr>
          <w:rFonts w:ascii="宋体" w:hAnsi="宋体" w:hint="eastAsia"/>
          <w:szCs w:val="21"/>
        </w:rPr>
        <w:t>城市与社区管理理论和知识；</w:t>
      </w:r>
      <w:r>
        <w:rPr>
          <w:rFonts w:ascii="宋体" w:hAnsi="宋体"/>
          <w:szCs w:val="21"/>
        </w:rPr>
      </w:r>
    </w:p>
    <w:p>
      <w:pPr>
        <w:ind w:firstLine="420"/>
        <w:spacing w:line="360" w:lineRule="auto"/>
        <w:rPr>
          <w:rFonts w:ascii="宋体" w:hAnsi="宋体"/>
          <w:szCs w:val="21"/>
        </w:rPr>
      </w:pPr>
      <w:r>
        <w:rPr>
          <w:rFonts w:ascii="宋体" w:hAnsi="宋体" w:hint="eastAsia"/>
          <w:szCs w:val="21"/>
        </w:rPr>
        <w:t>A5.4.7社会保障理论和知识。</w:t>
      </w:r>
      <w:r>
        <w:rPr>
          <w:rFonts w:ascii="宋体" w:hAnsi="宋体"/>
          <w:szCs w:val="21"/>
        </w:rPr>
      </w:r>
    </w:p>
    <w:p>
      <w:pPr>
        <w:ind w:firstLine="422"/>
        <w:spacing w:line="360" w:lineRule="auto"/>
        <w:rPr>
          <w:rFonts w:ascii="宋体" w:hAnsi="宋体"/>
          <w:b/>
          <w:szCs w:val="21"/>
        </w:rPr>
      </w:pPr>
      <w:r>
        <w:rPr>
          <w:rFonts w:ascii="宋体" w:hAnsi="宋体" w:hint="eastAsia"/>
          <w:b/>
          <w:szCs w:val="21"/>
        </w:rPr>
        <w:t>B能力要求</w:t>
      </w:r>
      <w:r>
        <w:rPr>
          <w:rFonts w:ascii="宋体" w:hAnsi="宋体"/>
          <w:b/>
          <w:szCs w:val="21"/>
        </w:rPr>
      </w:r>
    </w:p>
    <w:p>
      <w:pPr>
        <w:ind w:firstLine="420"/>
        <w:spacing w:line="360" w:lineRule="auto"/>
        <w:rPr>
          <w:rFonts w:ascii="宋体" w:hAnsi="宋体"/>
          <w:szCs w:val="21"/>
        </w:rPr>
      </w:pPr>
      <w:r>
        <w:rPr>
          <w:rFonts w:ascii="宋体" w:hAnsi="宋体" w:hint="eastAsia"/>
          <w:szCs w:val="21"/>
        </w:rPr>
        <w:t>B1至B8详见总则。</w:t>
      </w:r>
      <w:r>
        <w:rPr>
          <w:rFonts w:ascii="宋体" w:hAnsi="宋体"/>
          <w:szCs w:val="21"/>
        </w:rPr>
      </w:r>
    </w:p>
    <w:p>
      <w:pPr>
        <w:ind w:firstLine="420"/>
        <w:spacing w:line="360" w:lineRule="auto"/>
        <w:rPr>
          <w:rFonts w:ascii="宋体" w:hAnsi="宋体"/>
          <w:szCs w:val="21"/>
        </w:rPr>
      </w:pPr>
      <w:r>
        <w:rPr>
          <w:rFonts w:ascii="宋体" w:hAnsi="宋体" w:hint="eastAsia"/>
          <w:szCs w:val="21"/>
        </w:rPr>
        <w:t>B9具备一定的行政能力；</w:t>
      </w:r>
      <w:r>
        <w:rPr>
          <w:rFonts w:ascii="宋体" w:hAnsi="宋体"/>
          <w:szCs w:val="21"/>
        </w:rPr>
      </w:r>
    </w:p>
    <w:p>
      <w:pPr>
        <w:ind w:firstLine="420"/>
        <w:spacing w:line="360" w:lineRule="auto"/>
        <w:rPr>
          <w:rFonts w:ascii="宋体" w:hAnsi="宋体"/>
          <w:szCs w:val="21"/>
        </w:rPr>
      </w:pPr>
      <w:r>
        <w:rPr>
          <w:rFonts w:ascii="宋体" w:hAnsi="宋体" w:hint="eastAsia"/>
          <w:szCs w:val="21"/>
        </w:rPr>
        <w:t>B10具备一定的政策分析能力；</w:t>
      </w:r>
      <w:r>
        <w:rPr>
          <w:rFonts w:ascii="宋体" w:hAnsi="宋体"/>
          <w:szCs w:val="21"/>
        </w:rPr>
      </w:r>
    </w:p>
    <w:p>
      <w:pPr>
        <w:ind w:firstLine="420"/>
        <w:spacing w:line="360" w:lineRule="auto"/>
        <w:rPr>
          <w:rFonts w:ascii="宋体" w:hAnsi="宋体"/>
          <w:szCs w:val="21"/>
        </w:rPr>
      </w:pPr>
      <w:r>
        <w:rPr>
          <w:rFonts w:ascii="宋体" w:hAnsi="宋体" w:hint="eastAsia"/>
          <w:szCs w:val="21"/>
        </w:rPr>
        <w:t>B11具备公文写作能力。</w:t>
      </w:r>
      <w:r>
        <w:rPr>
          <w:rFonts w:ascii="宋体" w:hAnsi="宋体"/>
          <w:szCs w:val="21"/>
        </w:rPr>
      </w:r>
    </w:p>
    <w:p>
      <w:pPr>
        <w:ind w:firstLine="422"/>
        <w:spacing w:line="360" w:lineRule="auto"/>
        <w:rPr>
          <w:rFonts w:ascii="宋体" w:hAnsi="宋体"/>
          <w:b/>
          <w:szCs w:val="21"/>
        </w:rPr>
      </w:pPr>
      <w:r>
        <w:rPr>
          <w:rFonts w:ascii="宋体" w:hAnsi="宋体" w:hint="eastAsia"/>
          <w:b/>
          <w:szCs w:val="21"/>
        </w:rPr>
        <w:t>C素质要求</w:t>
      </w:r>
      <w:r>
        <w:rPr>
          <w:rFonts w:ascii="宋体" w:hAnsi="宋体"/>
          <w:b/>
          <w:szCs w:val="21"/>
        </w:rPr>
      </w:r>
    </w:p>
    <w:p>
      <w:pPr>
        <w:ind w:firstLine="420"/>
        <w:spacing w:line="360" w:lineRule="auto"/>
        <w:rPr>
          <w:rFonts w:ascii="宋体" w:hAnsi="宋体"/>
          <w:szCs w:val="21"/>
        </w:rPr>
      </w:pPr>
      <w:r>
        <w:rPr>
          <w:rFonts w:ascii="宋体" w:hAnsi="宋体" w:hint="eastAsia"/>
          <w:szCs w:val="21"/>
        </w:rPr>
        <w:t>C1至C4详见总则；</w:t>
      </w:r>
      <w:r>
        <w:rPr>
          <w:rFonts w:ascii="宋体" w:hAnsi="宋体"/>
          <w:szCs w:val="21"/>
        </w:rPr>
      </w:r>
    </w:p>
    <w:p>
      <w:pPr>
        <w:ind w:firstLine="420"/>
        <w:spacing w:line="360" w:lineRule="auto"/>
        <w:rPr>
          <w:rFonts w:ascii="宋体" w:hAnsi="宋体"/>
          <w:szCs w:val="21"/>
        </w:rPr>
      </w:pPr>
      <w:r>
        <w:rPr>
          <w:rFonts w:ascii="宋体" w:hAnsi="宋体" w:hint="eastAsia"/>
          <w:szCs w:val="21"/>
        </w:rPr>
        <w:t>C5具有社会公德和行政职业道德；</w:t>
      </w:r>
      <w:r>
        <w:rPr>
          <w:rFonts w:ascii="宋体" w:hAnsi="宋体"/>
          <w:szCs w:val="21"/>
        </w:rPr>
      </w:r>
    </w:p>
    <w:p>
      <w:pPr>
        <w:ind w:firstLine="420"/>
        <w:spacing w:line="360" w:lineRule="auto"/>
        <w:rPr>
          <w:rFonts w:ascii="宋体" w:hAnsi="宋体"/>
          <w:szCs w:val="21"/>
        </w:rPr>
      </w:pPr>
      <w:r>
        <w:rPr>
          <w:rFonts w:ascii="宋体" w:hAnsi="宋体" w:hint="eastAsia"/>
          <w:szCs w:val="21"/>
        </w:rPr>
        <w:t>C6具有民主和法治的理念和精神；</w:t>
      </w:r>
      <w:r>
        <w:rPr>
          <w:rFonts w:ascii="宋体" w:hAnsi="宋体"/>
          <w:szCs w:val="21"/>
        </w:rPr>
      </w:r>
    </w:p>
    <w:p>
      <w:pPr>
        <w:ind w:firstLine="420"/>
        <w:spacing w:line="360" w:lineRule="auto"/>
        <w:rPr>
          <w:rFonts w:ascii="宋体" w:hAnsi="宋体"/>
          <w:szCs w:val="21"/>
        </w:rPr>
      </w:pPr>
      <w:r>
        <w:rPr>
          <w:rFonts w:ascii="宋体" w:hAnsi="宋体" w:hint="eastAsia"/>
          <w:szCs w:val="21"/>
        </w:rPr>
        <w:t>C7具有爱国情怀与人类关怀。</w:t>
      </w:r>
      <w:r>
        <w:rPr>
          <w:rFonts w:ascii="宋体" w:hAnsi="宋体"/>
          <w:szCs w:val="21"/>
        </w:rPr>
      </w:r>
    </w:p>
    <w:p>
      <w:pPr>
        <w:spacing w:line="400" w:lineRule="exact"/>
      </w:pPr>
      <w:r/>
    </w:p>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1"/>
    <w:family w:val="swiss"/>
    <w:pitch w:val="default"/>
  </w:font>
  <w:font w:name="宋体">
    <w:panose1 w:val="02010600030101010101"/>
    <w:charset w:val="86"/>
    <w:family w:val="auto"/>
    <w:pitch w:val="default"/>
  </w:font>
  <w:font w:name="Wingdings">
    <w:panose1 w:val="020B0604020202020204"/>
    <w:charset w:val="00"/>
    <w:family w:val="auto"/>
    <w:pitch w:val="default"/>
  </w:font>
  <w:font w:name="黑体">
    <w:panose1 w:val="0201060003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mbria">
    <w:panose1 w:val="02040503050406030204"/>
    <w:charset w:val="00"/>
    <w:family w:val="roman"/>
    <w:pitch w:val="default"/>
  </w:font>
  <w:font w:name="Calibri">
    <w:panose1 w:val="020F0502020204030204"/>
    <w:charset w:val="00"/>
    <w:family w:val="swiss"/>
    <w:pitch w:val="default"/>
  </w:font>
  <w:font w:name="Symeteo">
    <w:panose1 w:val="020B0604020202020204"/>
    <w:charset w:val="00"/>
    <w:family w:val="auto"/>
    <w:pitch w:val="default"/>
  </w:font>
  <w:font w:name="楷体_GB2312">
    <w:panose1 w:val="02010609030101010101"/>
    <w:charset w:val="86"/>
    <w:family w:val="modern"/>
    <w:pitch w:val="default"/>
  </w:font>
  <w:font w:name="Tahoma">
    <w:panose1 w:val="020B0604030504040204"/>
    <w:charset w:val="00"/>
    <w:family w:val="swiss"/>
    <w:pitch w:val="default"/>
  </w:font>
  <w:font w:name="楷体">
    <w:panose1 w:val="02010600030101010101"/>
    <w:charset w:val="86"/>
    <w:family w:val="auto"/>
    <w:pitch w:val="default"/>
  </w:font>
  <w:font w:name="Monaco">
    <w:panose1 w:val="020B0604020202020204"/>
    <w:charset w:val="00"/>
    <w:family w:val="auto"/>
    <w:pitch w:val="default"/>
  </w:font>
  <w:font w:name="Segoe Print">
    <w:panose1 w:val="020B0604020202020204"/>
    <w:charset w:val="00"/>
    <w:family w:val="auto"/>
    <w:pitch w:val="default"/>
  </w:font>
  <w:font w:name="微软雅黑">
    <w:panose1 w:val="020B0503020204020204"/>
    <w:charset w:val="86"/>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6"/>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9"/>
    <w:tmReviewMarkIns w:val="4"/>
    <w:tmReviewColorIns w:val="-1"/>
    <w:tmReviewMarkDel w:val="6"/>
    <w:tmReviewColorDel w:val="-1"/>
    <w:tmReviewMarkFmt w:val="1"/>
    <w:tmReviewColorFmt w:val="-1"/>
    <w:tmReviewMarkLn w:val="1"/>
    <w:tmReviewColorLn w:val="0"/>
    <w:tmReviewToolTip w:val="1"/>
  </w:tmReviewPr>
  <w:tmLastPos>
    <w:tmLastPosPage w:val="0"/>
    <w:tmLastPosSelect w:val="2"/>
    <w:tmLastPosFrameIdx w:val="0"/>
    <w:tmLastPosCaret>
      <w:tmLastPosPgfIdx w:val="2"/>
      <w:tmLastPosIdx w:val="0"/>
    </w:tmLastPosCaret>
    <w:tmLastPosAnchor>
      <w:tmLastPosPgfIdx w:val="0"/>
      <w:tmLastPosIdx w:val="0"/>
    </w:tmLastPosAnchor>
    <w:tmLastPosTblRect w:left="1" w:top="11" w:right="1" w:bottom="11"/>
    <w:tmAppRevision w:date="1480315976"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Normal (Web)"/>
    <w:qFormat/>
    <w:basedOn w:val=""/>
    <w:rPr>
      <w:sz w:val="24"/>
    </w:rPr>
  </w:style>
  <w:style w:type="paragraph" w:styleId="ListParagraph" w:customStyle="1">
    <w:name w:val="List Paragraph"/>
    <w:qFormat/>
    <w:basedOn w:val=""/>
    <w:pPr>
      <w:ind w:firstLine="420"/>
    </w:pPr>
  </w:style>
  <w:style w:type="paragraph" w:styleId="2" w:customStyle="1">
    <w:name w:val="样式2"/>
    <w:qFormat/>
    <w:basedOn w:val=""/>
    <w:rPr>
      <w:rFonts w:ascii="宋体" w:hAnsi="宋体" w:eastAsia="宋体" w:cs="Symeteo"/>
      <w:bCs/>
      <w:color w:val="ff0000"/>
      <w:sz w:val="24"/>
      <w:szCs w:val="24"/>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Strong"/>
    <w:basedOn w:val=""/>
    <w:rPr>
      <w:b/>
      <w:bCs/>
    </w:rPr>
  </w:style>
  <w:style w:type="character" w:styleId="">
    <w:name w:val="FollowedHyperlink"/>
    <w:basedOn w:val=""/>
    <w:rPr>
      <w:color w:val="800080"/>
      <w:u w:color="auto" w:val="none"/>
    </w:rPr>
  </w:style>
  <w:style w:type="character" w:styleId="">
    <w:name w:val="Emphasis"/>
    <w:basedOn w:val=""/>
    <w:rPr>
      <w:i/>
    </w:rPr>
  </w:style>
  <w:style w:type="character" w:styleId="">
    <w:name w:val="Hyperlink"/>
    <w:basedOn w:val=""/>
    <w:rPr>
      <w:color w:val="0000ff"/>
      <w:u w:color="auto" w:val="none"/>
    </w:rPr>
  </w:style>
  <w:style w:type="character" w:styleId="HTML">
    <w:name w:val="HTML Code"/>
    <w:basedOn w:val=""/>
    <w:rPr>
      <w:rFonts w:ascii="Monaco" w:hAnsi="Monaco" w:eastAsia="Monaco" w:cs="Monaco"/>
      <w:color w:val="dd1144"/>
      <w:sz w:val="18"/>
      <w:szCs w:val="18"/>
      <w:shd w:val="clear" w:fill="f7f7f9"/>
    </w:rPr>
  </w:style>
  <w:style w:type="character" w:styleId="HTML">
    <w:name w:val="HTML Cite"/>
    <w:basedOn w:val=""/>
  </w:style>
  <w:style w:type="character" w:styleId="Char" w:customStyle="1">
    <w:name w:val="批注框文本 Char"/>
    <w:basedOn w:val=""/>
    <w:rPr>
      <w:sz w:val="18"/>
      <w:szCs w:val="18"/>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layui-layer-tabnow" w:customStyle="1">
    <w:name w:val="layui-layer-tabnow"/>
    <w:basedOn w:val=""/>
    <w:rPr>
      <w:shd w:val="clear" w:fill="ffffff"/>
    </w:rPr>
  </w:style>
  <w:style w:type="character" w:styleId="first-child" w:customStyle="1">
    <w:name w:val="first-child"/>
    <w:basedOn w:v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Normal (Web)"/>
    <w:qFormat/>
    <w:basedOn w:val=""/>
    <w:rPr>
      <w:sz w:val="24"/>
    </w:rPr>
  </w:style>
  <w:style w:type="paragraph" w:styleId="ListParagraph" w:customStyle="1">
    <w:name w:val="List Paragraph"/>
    <w:qFormat/>
    <w:basedOn w:val=""/>
    <w:pPr>
      <w:ind w:firstLine="420"/>
    </w:pPr>
  </w:style>
  <w:style w:type="paragraph" w:styleId="2" w:customStyle="1">
    <w:name w:val="样式2"/>
    <w:qFormat/>
    <w:basedOn w:val=""/>
    <w:rPr>
      <w:rFonts w:ascii="宋体" w:hAnsi="宋体" w:eastAsia="宋体" w:cs="Symeteo"/>
      <w:bCs/>
      <w:color w:val="ff0000"/>
      <w:sz w:val="24"/>
      <w:szCs w:val="24"/>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Strong"/>
    <w:basedOn w:val=""/>
    <w:rPr>
      <w:b/>
      <w:bCs/>
    </w:rPr>
  </w:style>
  <w:style w:type="character" w:styleId="">
    <w:name w:val="FollowedHyperlink"/>
    <w:basedOn w:val=""/>
    <w:rPr>
      <w:color w:val="800080"/>
      <w:u w:color="auto" w:val="none"/>
    </w:rPr>
  </w:style>
  <w:style w:type="character" w:styleId="">
    <w:name w:val="Emphasis"/>
    <w:basedOn w:val=""/>
    <w:rPr>
      <w:i/>
    </w:rPr>
  </w:style>
  <w:style w:type="character" w:styleId="">
    <w:name w:val="Hyperlink"/>
    <w:basedOn w:val=""/>
    <w:rPr>
      <w:color w:val="0000ff"/>
      <w:u w:color="auto" w:val="none"/>
    </w:rPr>
  </w:style>
  <w:style w:type="character" w:styleId="HTML">
    <w:name w:val="HTML Code"/>
    <w:basedOn w:val=""/>
    <w:rPr>
      <w:rFonts w:ascii="Monaco" w:hAnsi="Monaco" w:eastAsia="Monaco" w:cs="Monaco"/>
      <w:color w:val="dd1144"/>
      <w:sz w:val="18"/>
      <w:szCs w:val="18"/>
      <w:shd w:val="clear" w:fill="f7f7f9"/>
    </w:rPr>
  </w:style>
  <w:style w:type="character" w:styleId="HTML">
    <w:name w:val="HTML Cite"/>
    <w:basedOn w:val=""/>
  </w:style>
  <w:style w:type="character" w:styleId="Char" w:customStyle="1">
    <w:name w:val="批注框文本 Char"/>
    <w:basedOn w:val=""/>
    <w:rPr>
      <w:sz w:val="18"/>
      <w:szCs w:val="18"/>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layui-layer-tabnow" w:customStyle="1">
    <w:name w:val="layui-layer-tabnow"/>
    <w:basedOn w:val=""/>
    <w:rPr>
      <w:shd w:val="clear" w:fill="ffffff"/>
    </w:rPr>
  </w:style>
  <w:style w:type="character" w:styleId="first-child" w:customStyle="1">
    <w:name w:val="first-child"/>
    <w:basedOn w:v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xiqiang yang</dc:creator>
  <cp:keywords/>
  <dc:description/>
  <cp:lastModifiedBy/>
  <cp:revision>9</cp:revision>
  <cp:lastPrinted>2014-04-28T01:34:00Z</cp:lastPrinted>
  <dcterms:created xsi:type="dcterms:W3CDTF">2016-01-08T02:12:00Z</dcterms:created>
  <dcterms:modified xsi:type="dcterms:W3CDTF">2016-11-28T14:52:56Z</dcterms:modified>
</cp:coreProperties>
</file>